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6BC" w:rsidRDefault="00A57D59" w:rsidP="001126BC">
      <w:pPr>
        <w:spacing w:after="0" w:line="240" w:lineRule="auto"/>
        <w:jc w:val="center"/>
        <w:rPr>
          <w:rFonts w:ascii="Papyrus" w:hAnsi="Papyrus"/>
          <w:sz w:val="30"/>
          <w:szCs w:val="30"/>
        </w:rPr>
      </w:pPr>
      <w:bookmarkStart w:id="0" w:name="_GoBack"/>
      <w:bookmarkEnd w:id="0"/>
      <w:r>
        <w:rPr>
          <w:noProof/>
        </w:rPr>
        <w:drawing>
          <wp:anchor distT="0" distB="0" distL="114300" distR="114300" simplePos="0" relativeHeight="251663872" behindDoc="0" locked="0" layoutInCell="1" allowOverlap="1" wp14:anchorId="5760BC9B" wp14:editId="35307162">
            <wp:simplePos x="0" y="0"/>
            <wp:positionH relativeFrom="column">
              <wp:posOffset>4762500</wp:posOffset>
            </wp:positionH>
            <wp:positionV relativeFrom="paragraph">
              <wp:posOffset>9525</wp:posOffset>
            </wp:positionV>
            <wp:extent cx="644037" cy="542925"/>
            <wp:effectExtent l="0" t="0" r="3810" b="0"/>
            <wp:wrapNone/>
            <wp:docPr id="3" name="Picture 3" descr="http://www.chaminade.org/image/mission-integr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minade.org/image/mission-integration/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037"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01A99133" wp14:editId="6133F7AA">
            <wp:simplePos x="0" y="0"/>
            <wp:positionH relativeFrom="column">
              <wp:posOffset>516890</wp:posOffset>
            </wp:positionH>
            <wp:positionV relativeFrom="paragraph">
              <wp:posOffset>8890</wp:posOffset>
            </wp:positionV>
            <wp:extent cx="644037" cy="542925"/>
            <wp:effectExtent l="0" t="0" r="3810" b="0"/>
            <wp:wrapNone/>
            <wp:docPr id="2" name="Picture 2" descr="http://www.chaminade.org/image/mission-integr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minade.org/image/mission-integration/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037"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F0C" w:rsidRPr="009C17ED">
        <w:rPr>
          <w:rFonts w:ascii="Papyrus" w:hAnsi="Papyrus"/>
          <w:noProof/>
          <w:sz w:val="30"/>
          <w:szCs w:val="30"/>
        </w:rPr>
        <w:t xml:space="preserve">St. John Vianney </w:t>
      </w:r>
      <w:r w:rsidR="001126BC" w:rsidRPr="009C17ED">
        <w:rPr>
          <w:rFonts w:ascii="Papyrus" w:hAnsi="Papyrus"/>
          <w:sz w:val="30"/>
          <w:szCs w:val="30"/>
        </w:rPr>
        <w:t>High School</w:t>
      </w:r>
    </w:p>
    <w:p w:rsidR="001F7A7B" w:rsidRPr="009C17ED" w:rsidRDefault="001F7A7B" w:rsidP="001F7A7B">
      <w:pPr>
        <w:spacing w:after="0" w:line="240" w:lineRule="auto"/>
        <w:jc w:val="center"/>
        <w:rPr>
          <w:rFonts w:ascii="Papyrus" w:hAnsi="Papyrus"/>
          <w:sz w:val="30"/>
          <w:szCs w:val="30"/>
        </w:rPr>
      </w:pPr>
      <w:r>
        <w:rPr>
          <w:rFonts w:ascii="Papyrus" w:hAnsi="Papyrus"/>
          <w:sz w:val="30"/>
          <w:szCs w:val="30"/>
        </w:rPr>
        <w:t xml:space="preserve">Religion </w:t>
      </w:r>
      <w:r w:rsidR="009F4E54">
        <w:rPr>
          <w:rFonts w:ascii="Papyrus" w:hAnsi="Papyrus"/>
          <w:sz w:val="30"/>
          <w:szCs w:val="30"/>
        </w:rPr>
        <w:t>2</w:t>
      </w:r>
      <w:r>
        <w:rPr>
          <w:rFonts w:ascii="Papyrus" w:hAnsi="Papyrus"/>
          <w:sz w:val="30"/>
          <w:szCs w:val="30"/>
        </w:rPr>
        <w:t>00</w:t>
      </w:r>
    </w:p>
    <w:p w:rsidR="001F7A7B" w:rsidRPr="001F7A7B" w:rsidRDefault="009F4E54" w:rsidP="00786BB5">
      <w:pPr>
        <w:spacing w:after="0" w:line="240" w:lineRule="auto"/>
        <w:jc w:val="center"/>
        <w:rPr>
          <w:rFonts w:ascii="Papyrus" w:hAnsi="Papyrus"/>
          <w:sz w:val="30"/>
          <w:szCs w:val="30"/>
        </w:rPr>
      </w:pPr>
      <w:r w:rsidRPr="009F4E54">
        <w:rPr>
          <w:rFonts w:ascii="Papyrus" w:hAnsi="Papyrus"/>
          <w:sz w:val="30"/>
          <w:szCs w:val="30"/>
        </w:rPr>
        <w:t>Religion 200:  Christian Scriptures, History of Our Church, Sacraments of Initiation</w:t>
      </w:r>
    </w:p>
    <w:p w:rsidR="001126BC" w:rsidRPr="009C17ED" w:rsidRDefault="001126BC" w:rsidP="001126BC">
      <w:pPr>
        <w:spacing w:after="0" w:line="240" w:lineRule="auto"/>
        <w:jc w:val="center"/>
        <w:rPr>
          <w:rFonts w:ascii="Bookman Old Style" w:hAnsi="Bookman Old Style"/>
          <w:sz w:val="24"/>
          <w:szCs w:val="24"/>
        </w:rPr>
      </w:pPr>
    </w:p>
    <w:p w:rsidR="000658BE" w:rsidRPr="009C17ED" w:rsidRDefault="000658BE" w:rsidP="000658BE">
      <w:pPr>
        <w:spacing w:after="0" w:line="240" w:lineRule="auto"/>
        <w:rPr>
          <w:rFonts w:ascii="Bookman Old Style" w:hAnsi="Bookman Old Style"/>
          <w:sz w:val="24"/>
          <w:szCs w:val="24"/>
        </w:rPr>
      </w:pPr>
      <w:r w:rsidRPr="009C17ED">
        <w:rPr>
          <w:rFonts w:ascii="Bookman Old Style" w:hAnsi="Bookman Old Style"/>
          <w:sz w:val="24"/>
          <w:szCs w:val="24"/>
        </w:rPr>
        <w:t>M</w:t>
      </w:r>
      <w:r w:rsidR="00832D00">
        <w:rPr>
          <w:rFonts w:ascii="Bookman Old Style" w:hAnsi="Bookman Old Style"/>
          <w:sz w:val="24"/>
          <w:szCs w:val="24"/>
        </w:rPr>
        <w:t>r</w:t>
      </w:r>
      <w:r w:rsidRPr="009C17ED">
        <w:rPr>
          <w:rFonts w:ascii="Bookman Old Style" w:hAnsi="Bookman Old Style"/>
          <w:sz w:val="24"/>
          <w:szCs w:val="24"/>
        </w:rPr>
        <w:t xml:space="preserve">s. Meredith E. </w:t>
      </w:r>
      <w:r w:rsidR="00832D00">
        <w:rPr>
          <w:rFonts w:ascii="Bookman Old Style" w:hAnsi="Bookman Old Style"/>
          <w:sz w:val="24"/>
          <w:szCs w:val="24"/>
        </w:rPr>
        <w:t>Caul</w:t>
      </w:r>
      <w:r w:rsidRPr="009C17ED">
        <w:rPr>
          <w:rFonts w:ascii="Bookman Old Style" w:hAnsi="Bookman Old Style"/>
          <w:sz w:val="24"/>
          <w:szCs w:val="24"/>
        </w:rPr>
        <w:tab/>
      </w:r>
      <w:r w:rsidRPr="009C17ED">
        <w:rPr>
          <w:rFonts w:ascii="Bookman Old Style" w:hAnsi="Bookman Old Style"/>
          <w:sz w:val="24"/>
          <w:szCs w:val="24"/>
        </w:rPr>
        <w:tab/>
      </w:r>
      <w:r w:rsidRPr="009C17ED">
        <w:rPr>
          <w:rFonts w:ascii="Bookman Old Style" w:hAnsi="Bookman Old Style"/>
          <w:sz w:val="24"/>
          <w:szCs w:val="24"/>
        </w:rPr>
        <w:tab/>
      </w:r>
      <w:r w:rsidRPr="009C17ED">
        <w:rPr>
          <w:rFonts w:ascii="Bookman Old Style" w:hAnsi="Bookman Old Style"/>
          <w:sz w:val="24"/>
          <w:szCs w:val="24"/>
        </w:rPr>
        <w:tab/>
      </w:r>
      <w:r w:rsidRPr="009C17ED">
        <w:rPr>
          <w:rFonts w:ascii="Bookman Old Style" w:hAnsi="Bookman Old Style"/>
          <w:sz w:val="24"/>
          <w:szCs w:val="24"/>
        </w:rPr>
        <w:tab/>
        <w:t>E-Mail:  m</w:t>
      </w:r>
      <w:r w:rsidR="00832D00">
        <w:rPr>
          <w:rFonts w:ascii="Bookman Old Style" w:hAnsi="Bookman Old Style"/>
          <w:sz w:val="24"/>
          <w:szCs w:val="24"/>
        </w:rPr>
        <w:t>caul</w:t>
      </w:r>
      <w:r w:rsidRPr="009C17ED">
        <w:rPr>
          <w:rFonts w:ascii="Bookman Old Style" w:hAnsi="Bookman Old Style"/>
          <w:sz w:val="24"/>
          <w:szCs w:val="24"/>
        </w:rPr>
        <w:t>@vianney.com</w:t>
      </w:r>
    </w:p>
    <w:p w:rsidR="000658BE" w:rsidRPr="009C17ED" w:rsidRDefault="00081752" w:rsidP="00081752">
      <w:pPr>
        <w:spacing w:after="0" w:line="240" w:lineRule="auto"/>
        <w:rPr>
          <w:rFonts w:ascii="Bookman Old Style" w:hAnsi="Bookman Old Style"/>
          <w:sz w:val="24"/>
          <w:szCs w:val="24"/>
        </w:rPr>
      </w:pPr>
      <w:r>
        <w:rPr>
          <w:rFonts w:ascii="Bookman Old Style" w:hAnsi="Bookman Old Style"/>
          <w:sz w:val="24"/>
          <w:szCs w:val="24"/>
        </w:rPr>
        <w:t xml:space="preserve">Website:  </w:t>
      </w:r>
      <w:r w:rsidR="00832D00" w:rsidRPr="00832D00">
        <w:rPr>
          <w:rFonts w:ascii="Bookman Old Style" w:hAnsi="Bookman Old Style"/>
          <w:sz w:val="24"/>
          <w:szCs w:val="24"/>
        </w:rPr>
        <w:t>mrscaul1985.weebly.com</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9F4E54">
        <w:rPr>
          <w:rFonts w:ascii="Bookman Old Style" w:hAnsi="Bookman Old Style"/>
          <w:sz w:val="24"/>
          <w:szCs w:val="24"/>
        </w:rPr>
        <w:t>Twitter:  @M</w:t>
      </w:r>
      <w:r w:rsidR="00832D00">
        <w:rPr>
          <w:rFonts w:ascii="Bookman Old Style" w:hAnsi="Bookman Old Style"/>
          <w:sz w:val="24"/>
          <w:szCs w:val="24"/>
        </w:rPr>
        <w:t>r</w:t>
      </w:r>
      <w:r w:rsidR="009F4E54">
        <w:rPr>
          <w:rFonts w:ascii="Bookman Old Style" w:hAnsi="Bookman Old Style"/>
          <w:sz w:val="24"/>
          <w:szCs w:val="24"/>
        </w:rPr>
        <w:t>s</w:t>
      </w:r>
      <w:r w:rsidR="00832D00">
        <w:rPr>
          <w:rFonts w:ascii="Bookman Old Style" w:hAnsi="Bookman Old Style"/>
          <w:sz w:val="24"/>
          <w:szCs w:val="24"/>
        </w:rPr>
        <w:t>Caul</w:t>
      </w:r>
      <w:r w:rsidR="009F4E54">
        <w:rPr>
          <w:rFonts w:ascii="Bookman Old Style" w:hAnsi="Bookman Old Style"/>
          <w:sz w:val="24"/>
          <w:szCs w:val="24"/>
        </w:rPr>
        <w:t>19</w:t>
      </w:r>
      <w:r w:rsidR="000658BE" w:rsidRPr="009C17ED">
        <w:rPr>
          <w:rFonts w:ascii="Bookman Old Style" w:hAnsi="Bookman Old Style"/>
          <w:sz w:val="24"/>
          <w:szCs w:val="24"/>
        </w:rPr>
        <w:t>85</w:t>
      </w:r>
    </w:p>
    <w:p w:rsidR="000658BE" w:rsidRPr="009C17ED" w:rsidRDefault="000658BE" w:rsidP="001126BC">
      <w:pPr>
        <w:spacing w:after="0" w:line="240" w:lineRule="auto"/>
        <w:rPr>
          <w:rFonts w:ascii="Bookman Old Style" w:hAnsi="Bookman Old Style"/>
          <w:sz w:val="24"/>
          <w:szCs w:val="24"/>
        </w:rPr>
      </w:pPr>
    </w:p>
    <w:p w:rsidR="00B12D18" w:rsidRPr="009C17ED" w:rsidRDefault="001126BC" w:rsidP="001126BC">
      <w:pPr>
        <w:spacing w:after="0" w:line="240" w:lineRule="auto"/>
        <w:rPr>
          <w:rFonts w:ascii="Bookman Old Style" w:hAnsi="Bookman Old Style"/>
          <w:sz w:val="24"/>
          <w:szCs w:val="24"/>
        </w:rPr>
      </w:pPr>
      <w:r w:rsidRPr="009C17ED">
        <w:rPr>
          <w:rFonts w:ascii="Bookman Old Style" w:hAnsi="Bookman Old Style"/>
          <w:sz w:val="24"/>
          <w:szCs w:val="24"/>
        </w:rPr>
        <w:t>Text</w:t>
      </w:r>
      <w:r w:rsidR="00807668" w:rsidRPr="009C17ED">
        <w:rPr>
          <w:rFonts w:ascii="Bookman Old Style" w:hAnsi="Bookman Old Style"/>
          <w:sz w:val="24"/>
          <w:szCs w:val="24"/>
        </w:rPr>
        <w:t>s/Materials</w:t>
      </w:r>
      <w:r w:rsidRPr="009C17ED">
        <w:rPr>
          <w:rFonts w:ascii="Bookman Old Style" w:hAnsi="Bookman Old Style"/>
          <w:sz w:val="24"/>
          <w:szCs w:val="24"/>
        </w:rPr>
        <w:t>:</w:t>
      </w:r>
    </w:p>
    <w:p w:rsidR="0075013D" w:rsidRDefault="0075013D" w:rsidP="001F7A7B">
      <w:pPr>
        <w:pStyle w:val="ListParagraph"/>
        <w:numPr>
          <w:ilvl w:val="0"/>
          <w:numId w:val="3"/>
        </w:numPr>
        <w:spacing w:after="0" w:line="240" w:lineRule="auto"/>
        <w:rPr>
          <w:rFonts w:ascii="Bookman Old Style" w:hAnsi="Bookman Old Style"/>
          <w:sz w:val="24"/>
          <w:szCs w:val="24"/>
        </w:rPr>
      </w:pPr>
      <w:r w:rsidRPr="0075013D">
        <w:rPr>
          <w:rFonts w:ascii="Bookman Old Style" w:hAnsi="Bookman Old Style"/>
          <w:i/>
          <w:iCs/>
          <w:sz w:val="24"/>
          <w:szCs w:val="24"/>
        </w:rPr>
        <w:t>Catechism of the Catholic Church</w:t>
      </w:r>
      <w:r w:rsidRPr="0075013D">
        <w:rPr>
          <w:rFonts w:ascii="Bookman Old Style" w:hAnsi="Bookman Old Style"/>
          <w:sz w:val="24"/>
          <w:szCs w:val="24"/>
        </w:rPr>
        <w:t>. United States Conference of Catholic Bishops.</w:t>
      </w:r>
    </w:p>
    <w:p w:rsidR="0075013D" w:rsidRDefault="0075013D" w:rsidP="001F7A7B">
      <w:pPr>
        <w:pStyle w:val="ListParagraph"/>
        <w:numPr>
          <w:ilvl w:val="0"/>
          <w:numId w:val="3"/>
        </w:numPr>
        <w:spacing w:after="0" w:line="240" w:lineRule="auto"/>
        <w:rPr>
          <w:rFonts w:ascii="Bookman Old Style" w:hAnsi="Bookman Old Style"/>
          <w:sz w:val="24"/>
          <w:szCs w:val="24"/>
        </w:rPr>
      </w:pPr>
      <w:r w:rsidRPr="0075013D">
        <w:rPr>
          <w:rFonts w:ascii="Bookman Old Style" w:hAnsi="Bookman Old Style"/>
          <w:sz w:val="24"/>
          <w:szCs w:val="24"/>
        </w:rPr>
        <w:t>Hahn, Scott, et al. </w:t>
      </w:r>
      <w:r w:rsidRPr="0075013D">
        <w:rPr>
          <w:rFonts w:ascii="Bookman Old Style" w:hAnsi="Bookman Old Style"/>
          <w:i/>
          <w:iCs/>
          <w:sz w:val="24"/>
          <w:szCs w:val="24"/>
        </w:rPr>
        <w:t>Understanding the Scriptures: Student Workbook</w:t>
      </w:r>
      <w:r w:rsidRPr="0075013D">
        <w:rPr>
          <w:rFonts w:ascii="Bookman Old Style" w:hAnsi="Bookman Old Style"/>
          <w:sz w:val="24"/>
          <w:szCs w:val="24"/>
        </w:rPr>
        <w:t>. Midwest Theological Forum, 2017.</w:t>
      </w:r>
    </w:p>
    <w:p w:rsidR="001F7A7B" w:rsidRDefault="00651392" w:rsidP="001F7A7B">
      <w:pPr>
        <w:pStyle w:val="ListParagraph"/>
        <w:numPr>
          <w:ilvl w:val="0"/>
          <w:numId w:val="3"/>
        </w:numPr>
        <w:spacing w:after="0" w:line="240" w:lineRule="auto"/>
        <w:rPr>
          <w:rFonts w:ascii="Bookman Old Style" w:hAnsi="Bookman Old Style"/>
          <w:sz w:val="24"/>
          <w:szCs w:val="24"/>
        </w:rPr>
      </w:pPr>
      <w:r>
        <w:rPr>
          <w:rFonts w:ascii="Bookman Old Style" w:hAnsi="Bookman Old Style"/>
          <w:sz w:val="24"/>
          <w:szCs w:val="24"/>
        </w:rPr>
        <w:t xml:space="preserve">Lewis, C.S. </w:t>
      </w:r>
      <w:r w:rsidRPr="00651392">
        <w:rPr>
          <w:rFonts w:ascii="Bookman Old Style" w:hAnsi="Bookman Old Style"/>
          <w:i/>
          <w:sz w:val="24"/>
          <w:szCs w:val="24"/>
        </w:rPr>
        <w:t>The Chronicles of Narnia 2:  The Lion, The Witch, and The Wardrobe</w:t>
      </w:r>
      <w:r>
        <w:rPr>
          <w:rFonts w:ascii="Bookman Old Style" w:hAnsi="Bookman Old Style"/>
          <w:sz w:val="24"/>
          <w:szCs w:val="24"/>
        </w:rPr>
        <w:t xml:space="preserve">.  </w:t>
      </w:r>
      <w:r w:rsidR="00081752">
        <w:rPr>
          <w:rFonts w:ascii="Bookman Old Style" w:hAnsi="Bookman Old Style"/>
          <w:sz w:val="24"/>
          <w:szCs w:val="24"/>
        </w:rPr>
        <w:t>HarperCollins, 2002.</w:t>
      </w:r>
    </w:p>
    <w:p w:rsidR="00807668" w:rsidRPr="009C17ED" w:rsidRDefault="00807668" w:rsidP="00807668">
      <w:pPr>
        <w:pStyle w:val="ListParagraph"/>
        <w:numPr>
          <w:ilvl w:val="0"/>
          <w:numId w:val="3"/>
        </w:numPr>
        <w:spacing w:after="0" w:line="240" w:lineRule="auto"/>
        <w:rPr>
          <w:rFonts w:ascii="Bookman Old Style" w:hAnsi="Bookman Old Style"/>
          <w:sz w:val="24"/>
          <w:szCs w:val="24"/>
        </w:rPr>
      </w:pPr>
      <w:r w:rsidRPr="009C17ED">
        <w:rPr>
          <w:rFonts w:ascii="Bookman Old Style" w:hAnsi="Bookman Old Style"/>
          <w:sz w:val="24"/>
          <w:szCs w:val="24"/>
        </w:rPr>
        <w:t xml:space="preserve">Pocket Folder &amp; Notebook </w:t>
      </w:r>
      <w:r w:rsidRPr="009C17ED">
        <w:rPr>
          <w:rFonts w:ascii="Bookman Old Style" w:hAnsi="Bookman Old Style"/>
          <w:b/>
          <w:i/>
          <w:sz w:val="24"/>
          <w:szCs w:val="24"/>
          <w:u w:val="single"/>
        </w:rPr>
        <w:t>OR</w:t>
      </w:r>
      <w:r w:rsidRPr="009C17ED">
        <w:rPr>
          <w:rFonts w:ascii="Bookman Old Style" w:hAnsi="Bookman Old Style"/>
          <w:sz w:val="24"/>
          <w:szCs w:val="24"/>
        </w:rPr>
        <w:t xml:space="preserve"> 3-Ring Binder &amp; Loose-leaf Paper</w:t>
      </w:r>
    </w:p>
    <w:p w:rsidR="00B12D18" w:rsidRPr="009C17ED" w:rsidRDefault="00B12D18" w:rsidP="001126BC">
      <w:pPr>
        <w:spacing w:after="0" w:line="240" w:lineRule="auto"/>
        <w:rPr>
          <w:rFonts w:ascii="Bookman Old Style" w:hAnsi="Bookman Old Style"/>
          <w:sz w:val="24"/>
          <w:szCs w:val="24"/>
        </w:rPr>
      </w:pPr>
    </w:p>
    <w:p w:rsidR="00B12D18" w:rsidRPr="009C17ED" w:rsidRDefault="00B12D18" w:rsidP="001126BC">
      <w:pPr>
        <w:spacing w:after="0" w:line="240" w:lineRule="auto"/>
        <w:rPr>
          <w:rFonts w:ascii="Bookman Old Style" w:hAnsi="Bookman Old Style"/>
          <w:sz w:val="24"/>
          <w:szCs w:val="24"/>
        </w:rPr>
      </w:pPr>
      <w:r w:rsidRPr="009C17ED">
        <w:rPr>
          <w:rFonts w:ascii="Bookman Old Style" w:hAnsi="Bookman Old Style"/>
          <w:sz w:val="24"/>
          <w:szCs w:val="24"/>
        </w:rPr>
        <w:t xml:space="preserve">Course </w:t>
      </w:r>
      <w:r w:rsidR="00D4138C" w:rsidRPr="009C17ED">
        <w:rPr>
          <w:rFonts w:ascii="Bookman Old Style" w:hAnsi="Bookman Old Style"/>
          <w:sz w:val="24"/>
          <w:szCs w:val="24"/>
        </w:rPr>
        <w:t>Description</w:t>
      </w:r>
      <w:r w:rsidRPr="009C17ED">
        <w:rPr>
          <w:rFonts w:ascii="Bookman Old Style" w:hAnsi="Bookman Old Style"/>
          <w:sz w:val="24"/>
          <w:szCs w:val="24"/>
        </w:rPr>
        <w:t>:</w:t>
      </w:r>
    </w:p>
    <w:p w:rsidR="00D4138C" w:rsidRDefault="00E05248" w:rsidP="00786BB5">
      <w:pPr>
        <w:spacing w:after="0" w:line="240" w:lineRule="auto"/>
        <w:rPr>
          <w:rFonts w:ascii="Bookman Old Style" w:hAnsi="Bookman Old Style"/>
          <w:sz w:val="24"/>
          <w:szCs w:val="24"/>
        </w:rPr>
      </w:pPr>
      <w:r>
        <w:rPr>
          <w:rFonts w:ascii="Bookman Old Style" w:hAnsi="Bookman Old Style"/>
          <w:sz w:val="24"/>
          <w:szCs w:val="24"/>
        </w:rPr>
        <w:tab/>
      </w:r>
      <w:r w:rsidR="00081752" w:rsidRPr="00081752">
        <w:rPr>
          <w:rFonts w:ascii="Bookman Old Style" w:hAnsi="Bookman Old Style"/>
          <w:sz w:val="24"/>
          <w:szCs w:val="24"/>
        </w:rPr>
        <w:t>The sophomore year stresses the Christian Scriptures, Church History, and the Sacraments of Initiation.  The student will be given an overview of the Christian Scriptures:  the major themes of sacred writings and their impact on faith.  Church history unfolds in the Acts of the Apostles and continues her history through</w:t>
      </w:r>
      <w:r w:rsidR="00081752">
        <w:rPr>
          <w:rFonts w:ascii="Bookman Old Style" w:hAnsi="Bookman Old Style"/>
          <w:sz w:val="24"/>
          <w:szCs w:val="24"/>
        </w:rPr>
        <w:t xml:space="preserve"> apostolic times to the present</w:t>
      </w:r>
      <w:r w:rsidRPr="00E05248">
        <w:rPr>
          <w:rFonts w:ascii="Bookman Old Style" w:hAnsi="Bookman Old Style"/>
          <w:sz w:val="24"/>
          <w:szCs w:val="24"/>
        </w:rPr>
        <w:t>.</w:t>
      </w:r>
    </w:p>
    <w:p w:rsidR="00E05248" w:rsidRPr="009C17ED" w:rsidRDefault="00E05248" w:rsidP="00D4138C">
      <w:pPr>
        <w:spacing w:after="0" w:line="240" w:lineRule="auto"/>
        <w:rPr>
          <w:rFonts w:ascii="Bookman Old Style" w:hAnsi="Bookman Old Style"/>
          <w:sz w:val="24"/>
          <w:szCs w:val="24"/>
        </w:rPr>
      </w:pPr>
    </w:p>
    <w:p w:rsidR="00D4138C" w:rsidRPr="009C17ED" w:rsidRDefault="00D4138C" w:rsidP="00D4138C">
      <w:pPr>
        <w:spacing w:after="0" w:line="240" w:lineRule="auto"/>
        <w:rPr>
          <w:rFonts w:ascii="Bookman Old Style" w:hAnsi="Bookman Old Style"/>
          <w:sz w:val="24"/>
          <w:szCs w:val="24"/>
        </w:rPr>
      </w:pPr>
      <w:r w:rsidRPr="009C17ED">
        <w:rPr>
          <w:rFonts w:ascii="Bookman Old Style" w:hAnsi="Bookman Old Style"/>
          <w:sz w:val="24"/>
          <w:szCs w:val="24"/>
        </w:rPr>
        <w:t>Course Objectives:</w:t>
      </w:r>
    </w:p>
    <w:p w:rsidR="00D4138C" w:rsidRDefault="00D4138C" w:rsidP="00D4138C">
      <w:pPr>
        <w:spacing w:after="0" w:line="240" w:lineRule="auto"/>
        <w:rPr>
          <w:rFonts w:ascii="Bookman Old Style" w:hAnsi="Bookman Old Style"/>
          <w:sz w:val="24"/>
          <w:szCs w:val="24"/>
        </w:rPr>
      </w:pPr>
      <w:r w:rsidRPr="009C17ED">
        <w:rPr>
          <w:rFonts w:ascii="Bookman Old Style" w:hAnsi="Bookman Old Style"/>
          <w:sz w:val="24"/>
          <w:szCs w:val="24"/>
        </w:rPr>
        <w:t xml:space="preserve">At the end of the course, </w:t>
      </w:r>
      <w:r w:rsidR="000860D3">
        <w:rPr>
          <w:rFonts w:ascii="Bookman Old Style" w:hAnsi="Bookman Old Style"/>
          <w:sz w:val="24"/>
          <w:szCs w:val="24"/>
        </w:rPr>
        <w:t xml:space="preserve">the </w:t>
      </w:r>
      <w:r w:rsidRPr="009C17ED">
        <w:rPr>
          <w:rFonts w:ascii="Bookman Old Style" w:hAnsi="Bookman Old Style"/>
          <w:sz w:val="24"/>
          <w:szCs w:val="24"/>
        </w:rPr>
        <w:t>student will be able to…</w:t>
      </w:r>
    </w:p>
    <w:p w:rsidR="00081752" w:rsidRPr="00081752" w:rsidRDefault="00081752" w:rsidP="005D3F44">
      <w:pPr>
        <w:spacing w:after="0" w:line="240" w:lineRule="auto"/>
        <w:ind w:left="245" w:hanging="245"/>
        <w:rPr>
          <w:rFonts w:ascii="Bookman Old Style" w:hAnsi="Bookman Old Style"/>
          <w:sz w:val="24"/>
          <w:szCs w:val="24"/>
        </w:rPr>
      </w:pPr>
      <w:r w:rsidRPr="00081752">
        <w:rPr>
          <w:rFonts w:ascii="Bookman Old Style" w:hAnsi="Bookman Old Style"/>
          <w:sz w:val="24"/>
          <w:szCs w:val="24"/>
        </w:rPr>
        <w:t xml:space="preserve">…comfortably interact with the </w:t>
      </w:r>
      <w:r>
        <w:rPr>
          <w:rFonts w:ascii="Bookman Old Style" w:hAnsi="Bookman Old Style"/>
          <w:sz w:val="24"/>
          <w:szCs w:val="24"/>
        </w:rPr>
        <w:t>New Testament:  the Gospels, Acts of the Apostles, the Epistles, and Book of Revelation</w:t>
      </w:r>
      <w:r w:rsidRPr="00081752">
        <w:rPr>
          <w:rFonts w:ascii="Bookman Old Style" w:hAnsi="Bookman Old Style"/>
          <w:sz w:val="24"/>
          <w:szCs w:val="24"/>
        </w:rPr>
        <w:t>.</w:t>
      </w:r>
    </w:p>
    <w:p w:rsidR="00081752" w:rsidRDefault="00081752" w:rsidP="005D3F44">
      <w:pPr>
        <w:spacing w:after="0" w:line="240" w:lineRule="auto"/>
        <w:ind w:left="245" w:hanging="245"/>
        <w:rPr>
          <w:rFonts w:ascii="Bookman Old Style" w:hAnsi="Bookman Old Style"/>
          <w:sz w:val="24"/>
          <w:szCs w:val="24"/>
        </w:rPr>
      </w:pPr>
      <w:r w:rsidRPr="00081752">
        <w:rPr>
          <w:rFonts w:ascii="Bookman Old Style" w:hAnsi="Bookman Old Style"/>
          <w:sz w:val="24"/>
          <w:szCs w:val="24"/>
        </w:rPr>
        <w:t xml:space="preserve">…summarize the life and times of </w:t>
      </w:r>
      <w:r w:rsidR="005D3F44" w:rsidRPr="005D3F44">
        <w:rPr>
          <w:rFonts w:ascii="Bookman Old Style" w:hAnsi="Bookman Old Style"/>
          <w:sz w:val="24"/>
          <w:szCs w:val="24"/>
        </w:rPr>
        <w:t xml:space="preserve">Jesus Christ and the early Christian Church </w:t>
      </w:r>
      <w:r w:rsidRPr="00081752">
        <w:rPr>
          <w:rFonts w:ascii="Bookman Old Style" w:hAnsi="Bookman Old Style"/>
          <w:sz w:val="24"/>
          <w:szCs w:val="24"/>
        </w:rPr>
        <w:t xml:space="preserve">and their impact on </w:t>
      </w:r>
      <w:r>
        <w:rPr>
          <w:rFonts w:ascii="Bookman Old Style" w:hAnsi="Bookman Old Style"/>
          <w:sz w:val="24"/>
          <w:szCs w:val="24"/>
        </w:rPr>
        <w:t>our</w:t>
      </w:r>
      <w:r w:rsidRPr="00081752">
        <w:rPr>
          <w:rFonts w:ascii="Bookman Old Style" w:hAnsi="Bookman Old Style"/>
          <w:sz w:val="24"/>
          <w:szCs w:val="24"/>
        </w:rPr>
        <w:t xml:space="preserve"> Church</w:t>
      </w:r>
      <w:r>
        <w:rPr>
          <w:rFonts w:ascii="Bookman Old Style" w:hAnsi="Bookman Old Style"/>
          <w:sz w:val="24"/>
          <w:szCs w:val="24"/>
        </w:rPr>
        <w:t xml:space="preserve"> today</w:t>
      </w:r>
      <w:r w:rsidR="00747C0C">
        <w:rPr>
          <w:rFonts w:ascii="Bookman Old Style" w:hAnsi="Bookman Old Style"/>
          <w:sz w:val="24"/>
          <w:szCs w:val="24"/>
        </w:rPr>
        <w:t>, especially through the Sacraments</w:t>
      </w:r>
      <w:r w:rsidRPr="00081752">
        <w:rPr>
          <w:rFonts w:ascii="Bookman Old Style" w:hAnsi="Bookman Old Style"/>
          <w:sz w:val="24"/>
          <w:szCs w:val="24"/>
        </w:rPr>
        <w:t>.</w:t>
      </w:r>
    </w:p>
    <w:p w:rsidR="005D3F44" w:rsidRPr="005D3F44" w:rsidRDefault="005D3F44" w:rsidP="005D3F44">
      <w:pPr>
        <w:spacing w:after="0" w:line="240" w:lineRule="auto"/>
        <w:ind w:left="245" w:hanging="245"/>
        <w:rPr>
          <w:rFonts w:ascii="Bookman Old Style" w:hAnsi="Bookman Old Style"/>
          <w:sz w:val="24"/>
          <w:szCs w:val="24"/>
        </w:rPr>
      </w:pPr>
      <w:r w:rsidRPr="005D3F44">
        <w:rPr>
          <w:rFonts w:ascii="Bookman Old Style" w:hAnsi="Bookman Old Style"/>
          <w:sz w:val="24"/>
          <w:szCs w:val="24"/>
        </w:rPr>
        <w:t>…distinguish and defend the truth of Jesus’ life.</w:t>
      </w:r>
    </w:p>
    <w:p w:rsidR="005D3F44" w:rsidRDefault="005D3F44" w:rsidP="005D3F44">
      <w:pPr>
        <w:spacing w:after="0" w:line="240" w:lineRule="auto"/>
        <w:ind w:left="245" w:hanging="245"/>
        <w:rPr>
          <w:rFonts w:ascii="Bookman Old Style" w:hAnsi="Bookman Old Style"/>
          <w:sz w:val="24"/>
          <w:szCs w:val="24"/>
        </w:rPr>
      </w:pPr>
      <w:r w:rsidRPr="005D3F44">
        <w:rPr>
          <w:rFonts w:ascii="Bookman Old Style" w:hAnsi="Bookman Old Style"/>
          <w:sz w:val="24"/>
          <w:szCs w:val="24"/>
        </w:rPr>
        <w:t>…connect and implement Jesus’ message in their lives.</w:t>
      </w:r>
    </w:p>
    <w:p w:rsidR="005D3F44" w:rsidRPr="005D3F44" w:rsidRDefault="005D3F44" w:rsidP="005D3F44">
      <w:pPr>
        <w:spacing w:after="0" w:line="240" w:lineRule="auto"/>
        <w:ind w:left="245" w:hanging="245"/>
        <w:rPr>
          <w:rFonts w:ascii="Bookman Old Style" w:hAnsi="Bookman Old Style"/>
          <w:sz w:val="24"/>
          <w:szCs w:val="24"/>
        </w:rPr>
      </w:pPr>
      <w:r w:rsidRPr="005D3F44">
        <w:rPr>
          <w:rFonts w:ascii="Bookman Old Style" w:hAnsi="Bookman Old Style"/>
          <w:sz w:val="24"/>
          <w:szCs w:val="24"/>
        </w:rPr>
        <w:t xml:space="preserve">…sequence the </w:t>
      </w:r>
      <w:r>
        <w:rPr>
          <w:rFonts w:ascii="Bookman Old Style" w:hAnsi="Bookman Old Style"/>
          <w:sz w:val="24"/>
          <w:szCs w:val="24"/>
        </w:rPr>
        <w:t>evolution</w:t>
      </w:r>
      <w:r w:rsidRPr="005D3F44">
        <w:rPr>
          <w:rFonts w:ascii="Bookman Old Style" w:hAnsi="Bookman Old Style"/>
          <w:sz w:val="24"/>
          <w:szCs w:val="24"/>
        </w:rPr>
        <w:t xml:space="preserve"> of the Catholic Church.</w:t>
      </w:r>
    </w:p>
    <w:p w:rsidR="005D3F44" w:rsidRPr="005D3F44" w:rsidRDefault="005D3F44" w:rsidP="005D3F44">
      <w:pPr>
        <w:spacing w:after="0" w:line="240" w:lineRule="auto"/>
        <w:ind w:left="245" w:hanging="245"/>
        <w:rPr>
          <w:rFonts w:ascii="Bookman Old Style" w:hAnsi="Bookman Old Style"/>
          <w:sz w:val="24"/>
          <w:szCs w:val="24"/>
        </w:rPr>
      </w:pPr>
      <w:r w:rsidRPr="005D3F44">
        <w:rPr>
          <w:rFonts w:ascii="Bookman Old Style" w:hAnsi="Bookman Old Style"/>
          <w:sz w:val="24"/>
          <w:szCs w:val="24"/>
        </w:rPr>
        <w:t>…identify and explain key charact</w:t>
      </w:r>
      <w:r>
        <w:rPr>
          <w:rFonts w:ascii="Bookman Old Style" w:hAnsi="Bookman Old Style"/>
          <w:sz w:val="24"/>
          <w:szCs w:val="24"/>
        </w:rPr>
        <w:t>ers and documents which shaped/</w:t>
      </w:r>
      <w:r w:rsidRPr="005D3F44">
        <w:rPr>
          <w:rFonts w:ascii="Bookman Old Style" w:hAnsi="Bookman Old Style"/>
          <w:sz w:val="24"/>
          <w:szCs w:val="24"/>
        </w:rPr>
        <w:t>are shaping the Catholic Church.</w:t>
      </w:r>
    </w:p>
    <w:p w:rsidR="005D3F44" w:rsidRDefault="005D3F44" w:rsidP="005D3F44">
      <w:pPr>
        <w:spacing w:after="0" w:line="240" w:lineRule="auto"/>
        <w:ind w:left="245" w:hanging="245"/>
        <w:rPr>
          <w:rFonts w:ascii="Bookman Old Style" w:hAnsi="Bookman Old Style"/>
          <w:sz w:val="24"/>
          <w:szCs w:val="24"/>
        </w:rPr>
      </w:pPr>
      <w:r w:rsidRPr="005D3F44">
        <w:rPr>
          <w:rFonts w:ascii="Bookman Old Style" w:hAnsi="Bookman Old Style"/>
          <w:sz w:val="24"/>
          <w:szCs w:val="24"/>
        </w:rPr>
        <w:t>…confidently support their Catholic beliefs while respecting the faiths of non-Catholics.</w:t>
      </w:r>
    </w:p>
    <w:p w:rsidR="005D3F44" w:rsidRPr="009C17ED" w:rsidRDefault="005D3F44" w:rsidP="000860D3">
      <w:pPr>
        <w:spacing w:after="0" w:line="240" w:lineRule="auto"/>
        <w:ind w:left="245" w:hanging="245"/>
        <w:rPr>
          <w:rFonts w:ascii="Bookman Old Style" w:hAnsi="Bookman Old Style"/>
          <w:sz w:val="24"/>
          <w:szCs w:val="24"/>
        </w:rPr>
      </w:pPr>
      <w:r>
        <w:rPr>
          <w:rFonts w:ascii="Bookman Old Style" w:hAnsi="Bookman Old Style"/>
          <w:sz w:val="24"/>
          <w:szCs w:val="24"/>
        </w:rPr>
        <w:t xml:space="preserve">…analyze the Catholic religious undertones of a popular and mainstream piece of literature, </w:t>
      </w:r>
      <w:r w:rsidRPr="00747C0C">
        <w:rPr>
          <w:rFonts w:ascii="Bookman Old Style" w:hAnsi="Bookman Old Style"/>
          <w:i/>
          <w:sz w:val="24"/>
          <w:szCs w:val="24"/>
        </w:rPr>
        <w:t>The Chronicles of Narnia 2:  The Lion, The Witch, and The Wardrobe</w:t>
      </w:r>
      <w:r>
        <w:rPr>
          <w:rFonts w:ascii="Bookman Old Style" w:hAnsi="Bookman Old Style"/>
          <w:sz w:val="24"/>
          <w:szCs w:val="24"/>
        </w:rPr>
        <w:t>.</w:t>
      </w:r>
    </w:p>
    <w:p w:rsidR="00D4138C" w:rsidRDefault="00D4138C" w:rsidP="00D4138C">
      <w:pPr>
        <w:spacing w:after="0" w:line="240" w:lineRule="auto"/>
        <w:rPr>
          <w:rFonts w:ascii="Bookman Old Style" w:hAnsi="Bookman Old Style"/>
          <w:sz w:val="24"/>
          <w:szCs w:val="24"/>
        </w:rPr>
      </w:pPr>
    </w:p>
    <w:p w:rsidR="00BE6BA4" w:rsidRDefault="00BE6BA4" w:rsidP="00D4138C">
      <w:pPr>
        <w:spacing w:after="0" w:line="240" w:lineRule="auto"/>
        <w:rPr>
          <w:rFonts w:ascii="Bookman Old Style" w:hAnsi="Bookman Old Style"/>
          <w:sz w:val="24"/>
          <w:szCs w:val="24"/>
        </w:rPr>
      </w:pPr>
    </w:p>
    <w:p w:rsidR="00BE6BA4" w:rsidRDefault="00BE6BA4" w:rsidP="00D4138C">
      <w:pPr>
        <w:spacing w:after="0" w:line="240" w:lineRule="auto"/>
        <w:rPr>
          <w:rFonts w:ascii="Bookman Old Style" w:hAnsi="Bookman Old Style"/>
          <w:sz w:val="24"/>
          <w:szCs w:val="24"/>
        </w:rPr>
      </w:pPr>
    </w:p>
    <w:p w:rsidR="00D4138C" w:rsidRPr="009C17ED" w:rsidRDefault="00D4138C" w:rsidP="00D4138C">
      <w:pPr>
        <w:spacing w:after="0" w:line="240" w:lineRule="auto"/>
        <w:rPr>
          <w:rFonts w:ascii="Bookman Old Style" w:hAnsi="Bookman Old Style"/>
          <w:sz w:val="24"/>
          <w:szCs w:val="24"/>
        </w:rPr>
      </w:pPr>
      <w:r w:rsidRPr="009C17ED">
        <w:rPr>
          <w:rFonts w:ascii="Bookman Old Style" w:hAnsi="Bookman Old Style"/>
          <w:sz w:val="24"/>
          <w:szCs w:val="24"/>
        </w:rPr>
        <w:lastRenderedPageBreak/>
        <w:t>Grading:</w:t>
      </w:r>
    </w:p>
    <w:p w:rsidR="00D4138C" w:rsidRPr="009C17ED" w:rsidRDefault="00D4138C" w:rsidP="00D4138C">
      <w:pPr>
        <w:spacing w:after="0" w:line="240" w:lineRule="auto"/>
        <w:ind w:firstLine="720"/>
        <w:rPr>
          <w:rFonts w:ascii="Bookman Old Style" w:hAnsi="Bookman Old Style"/>
          <w:sz w:val="24"/>
          <w:szCs w:val="24"/>
        </w:rPr>
      </w:pPr>
      <w:r w:rsidRPr="009C17ED">
        <w:rPr>
          <w:rFonts w:ascii="Bookman Old Style" w:hAnsi="Bookman Old Style"/>
          <w:sz w:val="24"/>
          <w:szCs w:val="24"/>
        </w:rPr>
        <w:t>Grades will be posted online regularly.  Students need to PLEASE become familiar with checking their progress online to ensure their success in the course.  Grades will be based on total points earned out of the total number of points possible.  For instance, if we have an assignment worth 25 points and the student earns 20 of those points, the student will receive an 80% (20 divided by 25) or a C.</w:t>
      </w:r>
    </w:p>
    <w:p w:rsidR="009C17ED" w:rsidRDefault="009C17ED" w:rsidP="00D4138C">
      <w:pPr>
        <w:spacing w:after="0" w:line="240" w:lineRule="auto"/>
        <w:rPr>
          <w:rFonts w:ascii="Bookman Old Style" w:hAnsi="Bookman Old Style"/>
          <w:sz w:val="24"/>
          <w:szCs w:val="24"/>
        </w:rPr>
      </w:pPr>
    </w:p>
    <w:p w:rsidR="00D4138C" w:rsidRPr="009C17ED" w:rsidRDefault="00D4138C" w:rsidP="00D4138C">
      <w:pPr>
        <w:spacing w:after="0" w:line="240" w:lineRule="auto"/>
        <w:rPr>
          <w:rFonts w:ascii="Bookman Old Style" w:hAnsi="Bookman Old Style"/>
          <w:sz w:val="24"/>
          <w:szCs w:val="24"/>
        </w:rPr>
      </w:pPr>
      <w:r w:rsidRPr="009C17ED">
        <w:rPr>
          <w:rFonts w:ascii="Bookman Old Style" w:hAnsi="Bookman Old Style"/>
          <w:sz w:val="24"/>
          <w:szCs w:val="24"/>
        </w:rPr>
        <w:t>Participation:</w:t>
      </w:r>
    </w:p>
    <w:p w:rsidR="00D4138C" w:rsidRPr="009C17ED" w:rsidRDefault="00D4138C" w:rsidP="00D4138C">
      <w:pPr>
        <w:spacing w:after="0" w:line="240" w:lineRule="auto"/>
        <w:rPr>
          <w:rFonts w:ascii="Bookman Old Style" w:hAnsi="Bookman Old Style"/>
          <w:sz w:val="24"/>
          <w:szCs w:val="24"/>
        </w:rPr>
      </w:pPr>
      <w:r w:rsidRPr="009C17ED">
        <w:rPr>
          <w:rFonts w:ascii="Bookman Old Style" w:hAnsi="Bookman Old Style"/>
          <w:sz w:val="24"/>
          <w:szCs w:val="24"/>
        </w:rPr>
        <w:tab/>
        <w:t>Th</w:t>
      </w:r>
      <w:r w:rsidR="00EE7FA9" w:rsidRPr="009C17ED">
        <w:rPr>
          <w:rFonts w:ascii="Bookman Old Style" w:hAnsi="Bookman Old Style"/>
          <w:sz w:val="24"/>
          <w:szCs w:val="24"/>
        </w:rPr>
        <w:t xml:space="preserve">e purpose of this </w:t>
      </w:r>
      <w:r w:rsidRPr="009C17ED">
        <w:rPr>
          <w:rFonts w:ascii="Bookman Old Style" w:hAnsi="Bookman Old Style"/>
          <w:sz w:val="24"/>
          <w:szCs w:val="24"/>
        </w:rPr>
        <w:t>course is to benefit the student</w:t>
      </w:r>
      <w:r w:rsidR="00BE6BA4">
        <w:rPr>
          <w:rFonts w:ascii="Bookman Old Style" w:hAnsi="Bookman Old Style"/>
          <w:sz w:val="24"/>
          <w:szCs w:val="24"/>
        </w:rPr>
        <w:t xml:space="preserve"> and their faith</w:t>
      </w:r>
      <w:r w:rsidRPr="009C17ED">
        <w:rPr>
          <w:rFonts w:ascii="Bookman Old Style" w:hAnsi="Bookman Old Style"/>
          <w:sz w:val="24"/>
          <w:szCs w:val="24"/>
        </w:rPr>
        <w:t xml:space="preserve">.  Therefore, importance lies in the student contributing to class discussions.  Participation will </w:t>
      </w:r>
      <w:r w:rsidR="00BE6BA4">
        <w:rPr>
          <w:rFonts w:ascii="Bookman Old Style" w:hAnsi="Bookman Old Style"/>
          <w:sz w:val="24"/>
          <w:szCs w:val="24"/>
        </w:rPr>
        <w:t xml:space="preserve">only </w:t>
      </w:r>
      <w:r w:rsidRPr="009C17ED">
        <w:rPr>
          <w:rFonts w:ascii="Bookman Old Style" w:hAnsi="Bookman Old Style"/>
          <w:sz w:val="24"/>
          <w:szCs w:val="24"/>
        </w:rPr>
        <w:t>impact the student’s grade favorably.</w:t>
      </w:r>
    </w:p>
    <w:p w:rsidR="00D4138C" w:rsidRPr="009C17ED" w:rsidRDefault="00D4138C" w:rsidP="00D4138C">
      <w:pPr>
        <w:spacing w:after="0" w:line="240" w:lineRule="auto"/>
        <w:rPr>
          <w:rFonts w:ascii="Bookman Old Style" w:hAnsi="Bookman Old Style"/>
          <w:sz w:val="24"/>
          <w:szCs w:val="24"/>
        </w:rPr>
      </w:pPr>
    </w:p>
    <w:p w:rsidR="00D4138C" w:rsidRPr="009C17ED" w:rsidRDefault="00D4138C" w:rsidP="00D4138C">
      <w:pPr>
        <w:spacing w:after="0" w:line="240" w:lineRule="auto"/>
        <w:rPr>
          <w:rFonts w:ascii="Bookman Old Style" w:hAnsi="Bookman Old Style"/>
          <w:sz w:val="24"/>
          <w:szCs w:val="24"/>
        </w:rPr>
      </w:pPr>
      <w:r w:rsidRPr="009C17ED">
        <w:rPr>
          <w:rFonts w:ascii="Bookman Old Style" w:hAnsi="Bookman Old Style"/>
          <w:sz w:val="24"/>
          <w:szCs w:val="24"/>
        </w:rPr>
        <w:t xml:space="preserve">Missed Assignments &amp; </w:t>
      </w:r>
      <w:r w:rsidR="000658BE" w:rsidRPr="009C17ED">
        <w:rPr>
          <w:rFonts w:ascii="Bookman Old Style" w:hAnsi="Bookman Old Style"/>
          <w:sz w:val="24"/>
          <w:szCs w:val="24"/>
        </w:rPr>
        <w:t>Tests</w:t>
      </w:r>
      <w:r w:rsidRPr="009C17ED">
        <w:rPr>
          <w:rFonts w:ascii="Bookman Old Style" w:hAnsi="Bookman Old Style"/>
          <w:sz w:val="24"/>
          <w:szCs w:val="24"/>
        </w:rPr>
        <w:t>:</w:t>
      </w:r>
    </w:p>
    <w:p w:rsidR="00D4138C" w:rsidRPr="009C17ED" w:rsidRDefault="00D4138C" w:rsidP="00D4138C">
      <w:pPr>
        <w:pStyle w:val="ListParagraph"/>
        <w:numPr>
          <w:ilvl w:val="0"/>
          <w:numId w:val="2"/>
        </w:numPr>
        <w:spacing w:after="0" w:line="240" w:lineRule="auto"/>
        <w:rPr>
          <w:rFonts w:ascii="Bookman Old Style" w:hAnsi="Bookman Old Style"/>
          <w:sz w:val="24"/>
          <w:szCs w:val="24"/>
        </w:rPr>
      </w:pPr>
      <w:r w:rsidRPr="009C17ED">
        <w:rPr>
          <w:rFonts w:ascii="Bookman Old Style" w:hAnsi="Bookman Old Style"/>
          <w:sz w:val="24"/>
          <w:szCs w:val="24"/>
        </w:rPr>
        <w:t xml:space="preserve">If a student is absent the day an assignment is due, he is expected to turn in the assignment the following class meeting.  For instance, if a student is absent Monday, any work which was due Monday is now due on </w:t>
      </w:r>
      <w:r w:rsidR="0032625F" w:rsidRPr="009C17ED">
        <w:rPr>
          <w:rFonts w:ascii="Bookman Old Style" w:hAnsi="Bookman Old Style"/>
          <w:sz w:val="24"/>
          <w:szCs w:val="24"/>
        </w:rPr>
        <w:t>Tuesday</w:t>
      </w:r>
      <w:r w:rsidRPr="009C17ED">
        <w:rPr>
          <w:rFonts w:ascii="Bookman Old Style" w:hAnsi="Bookman Old Style"/>
          <w:sz w:val="24"/>
          <w:szCs w:val="24"/>
        </w:rPr>
        <w:t>.</w:t>
      </w:r>
    </w:p>
    <w:p w:rsidR="00D4138C" w:rsidRPr="009C17ED" w:rsidRDefault="00D4138C" w:rsidP="00D4138C">
      <w:pPr>
        <w:pStyle w:val="ListParagraph"/>
        <w:numPr>
          <w:ilvl w:val="0"/>
          <w:numId w:val="2"/>
        </w:numPr>
        <w:spacing w:after="0" w:line="240" w:lineRule="auto"/>
        <w:rPr>
          <w:rFonts w:ascii="Bookman Old Style" w:hAnsi="Bookman Old Style"/>
          <w:sz w:val="24"/>
          <w:szCs w:val="24"/>
        </w:rPr>
      </w:pPr>
      <w:r w:rsidRPr="009C17ED">
        <w:rPr>
          <w:rFonts w:ascii="Bookman Old Style" w:hAnsi="Bookman Old Style"/>
          <w:sz w:val="24"/>
          <w:szCs w:val="24"/>
        </w:rPr>
        <w:t>If a student is absent, he must retrieve any missing work from either a fellow classmate or the teacher (this includes notes)</w:t>
      </w:r>
      <w:r w:rsidR="0032625F" w:rsidRPr="009C17ED">
        <w:rPr>
          <w:rFonts w:ascii="Bookman Old Style" w:hAnsi="Bookman Old Style"/>
          <w:sz w:val="24"/>
          <w:szCs w:val="24"/>
        </w:rPr>
        <w:t>…</w:t>
      </w:r>
      <w:r w:rsidRPr="009C17ED">
        <w:rPr>
          <w:rFonts w:ascii="Bookman Old Style" w:hAnsi="Bookman Old Style"/>
          <w:b/>
          <w:i/>
          <w:sz w:val="24"/>
          <w:szCs w:val="24"/>
        </w:rPr>
        <w:t>this is the student’s responsibility-not the teacher</w:t>
      </w:r>
      <w:r w:rsidR="00EE7FA9" w:rsidRPr="009C17ED">
        <w:rPr>
          <w:rFonts w:ascii="Bookman Old Style" w:hAnsi="Bookman Old Style"/>
          <w:b/>
          <w:i/>
          <w:sz w:val="24"/>
          <w:szCs w:val="24"/>
        </w:rPr>
        <w:t>’</w:t>
      </w:r>
      <w:r w:rsidRPr="009C17ED">
        <w:rPr>
          <w:rFonts w:ascii="Bookman Old Style" w:hAnsi="Bookman Old Style"/>
          <w:b/>
          <w:i/>
          <w:sz w:val="24"/>
          <w:szCs w:val="24"/>
        </w:rPr>
        <w:t>s</w:t>
      </w:r>
      <w:r w:rsidRPr="009C17ED">
        <w:rPr>
          <w:rFonts w:ascii="Bookman Old Style" w:hAnsi="Bookman Old Style"/>
          <w:sz w:val="24"/>
          <w:szCs w:val="24"/>
        </w:rPr>
        <w:t xml:space="preserve">.  Any missed work is due the following class meeting.  For instance, if a student is absent on Monday, he has </w:t>
      </w:r>
      <w:r w:rsidR="0032625F" w:rsidRPr="009C17ED">
        <w:rPr>
          <w:rFonts w:ascii="Bookman Old Style" w:hAnsi="Bookman Old Style"/>
          <w:sz w:val="24"/>
          <w:szCs w:val="24"/>
        </w:rPr>
        <w:t>Tuesday</w:t>
      </w:r>
      <w:r w:rsidRPr="009C17ED">
        <w:rPr>
          <w:rFonts w:ascii="Bookman Old Style" w:hAnsi="Bookman Old Style"/>
          <w:sz w:val="24"/>
          <w:szCs w:val="24"/>
        </w:rPr>
        <w:t xml:space="preserve"> to obtain any missed work.  The missed work will then be due on </w:t>
      </w:r>
      <w:r w:rsidR="0032625F" w:rsidRPr="009C17ED">
        <w:rPr>
          <w:rFonts w:ascii="Bookman Old Style" w:hAnsi="Bookman Old Style"/>
          <w:sz w:val="24"/>
          <w:szCs w:val="24"/>
        </w:rPr>
        <w:t>Wednesday</w:t>
      </w:r>
      <w:r w:rsidRPr="009C17ED">
        <w:rPr>
          <w:rFonts w:ascii="Bookman Old Style" w:hAnsi="Bookman Old Style"/>
          <w:sz w:val="24"/>
          <w:szCs w:val="24"/>
        </w:rPr>
        <w:t>.</w:t>
      </w:r>
    </w:p>
    <w:p w:rsidR="000658BE" w:rsidRPr="009C17ED" w:rsidRDefault="00D4138C" w:rsidP="000658BE">
      <w:pPr>
        <w:pStyle w:val="ListParagraph"/>
        <w:numPr>
          <w:ilvl w:val="0"/>
          <w:numId w:val="2"/>
        </w:numPr>
        <w:spacing w:after="0" w:line="240" w:lineRule="auto"/>
        <w:rPr>
          <w:rFonts w:ascii="Bookman Old Style" w:hAnsi="Bookman Old Style"/>
          <w:sz w:val="24"/>
          <w:szCs w:val="24"/>
        </w:rPr>
      </w:pPr>
      <w:r w:rsidRPr="009C17ED">
        <w:rPr>
          <w:rFonts w:ascii="Bookman Old Style" w:hAnsi="Bookman Old Style"/>
          <w:sz w:val="24"/>
          <w:szCs w:val="24"/>
        </w:rPr>
        <w:t>If a student is absent on the day of a test, he must see the teacher by the next class meeting to schedule a time to take the test</w:t>
      </w:r>
      <w:r w:rsidR="0032625F" w:rsidRPr="009C17ED">
        <w:rPr>
          <w:rFonts w:ascii="Bookman Old Style" w:hAnsi="Bookman Old Style"/>
          <w:sz w:val="24"/>
          <w:szCs w:val="24"/>
        </w:rPr>
        <w:t>…</w:t>
      </w:r>
      <w:r w:rsidRPr="009C17ED">
        <w:rPr>
          <w:rFonts w:ascii="Bookman Old Style" w:hAnsi="Bookman Old Style"/>
          <w:b/>
          <w:i/>
          <w:sz w:val="24"/>
          <w:szCs w:val="24"/>
        </w:rPr>
        <w:t>this is the student’s responsibility-not the teacher</w:t>
      </w:r>
      <w:r w:rsidR="00EE7FA9" w:rsidRPr="009C17ED">
        <w:rPr>
          <w:rFonts w:ascii="Bookman Old Style" w:hAnsi="Bookman Old Style"/>
          <w:b/>
          <w:i/>
          <w:sz w:val="24"/>
          <w:szCs w:val="24"/>
        </w:rPr>
        <w:t>’</w:t>
      </w:r>
      <w:r w:rsidRPr="009C17ED">
        <w:rPr>
          <w:rFonts w:ascii="Bookman Old Style" w:hAnsi="Bookman Old Style"/>
          <w:b/>
          <w:i/>
          <w:sz w:val="24"/>
          <w:szCs w:val="24"/>
        </w:rPr>
        <w:t>s</w:t>
      </w:r>
      <w:r w:rsidRPr="009C17ED">
        <w:rPr>
          <w:rFonts w:ascii="Bookman Old Style" w:hAnsi="Bookman Old Style"/>
          <w:sz w:val="24"/>
          <w:szCs w:val="24"/>
        </w:rPr>
        <w:t xml:space="preserve">.  For instance, if a student is absent Monday, he must see the teacher </w:t>
      </w:r>
      <w:r w:rsidR="000658BE" w:rsidRPr="009C17ED">
        <w:rPr>
          <w:rFonts w:ascii="Bookman Old Style" w:hAnsi="Bookman Old Style"/>
          <w:sz w:val="24"/>
          <w:szCs w:val="24"/>
        </w:rPr>
        <w:t>Tuesday</w:t>
      </w:r>
      <w:r w:rsidRPr="009C17ED">
        <w:rPr>
          <w:rFonts w:ascii="Bookman Old Style" w:hAnsi="Bookman Old Style"/>
          <w:sz w:val="24"/>
          <w:szCs w:val="24"/>
        </w:rPr>
        <w:t xml:space="preserve"> to schedule a time to take the test.</w:t>
      </w:r>
      <w:r w:rsidR="000658BE" w:rsidRPr="009C17ED">
        <w:rPr>
          <w:rFonts w:ascii="Bookman Old Style" w:hAnsi="Bookman Old Style"/>
          <w:sz w:val="24"/>
          <w:szCs w:val="24"/>
        </w:rPr>
        <w:t xml:space="preserve">  Failure to do so will result in a 10% deduction of the test grade per day.</w:t>
      </w:r>
    </w:p>
    <w:p w:rsidR="00D4138C" w:rsidRPr="009C17ED" w:rsidRDefault="00D4138C" w:rsidP="00D4138C">
      <w:pPr>
        <w:pStyle w:val="ListParagraph"/>
        <w:numPr>
          <w:ilvl w:val="0"/>
          <w:numId w:val="2"/>
        </w:numPr>
        <w:spacing w:after="0" w:line="240" w:lineRule="auto"/>
        <w:rPr>
          <w:rFonts w:ascii="Bookman Old Style" w:hAnsi="Bookman Old Style"/>
          <w:sz w:val="24"/>
          <w:szCs w:val="24"/>
        </w:rPr>
      </w:pPr>
      <w:r w:rsidRPr="009C17ED">
        <w:rPr>
          <w:rFonts w:ascii="Bookman Old Style" w:hAnsi="Bookman Old Style"/>
          <w:sz w:val="24"/>
          <w:szCs w:val="24"/>
        </w:rPr>
        <w:t>Should a student be absent for multiple days, the student will have the appro</w:t>
      </w:r>
      <w:r w:rsidR="000658BE" w:rsidRPr="009C17ED">
        <w:rPr>
          <w:rFonts w:ascii="Bookman Old Style" w:hAnsi="Bookman Old Style"/>
          <w:sz w:val="24"/>
          <w:szCs w:val="24"/>
        </w:rPr>
        <w:t>priate time to make up the work…</w:t>
      </w:r>
      <w:r w:rsidRPr="009C17ED">
        <w:rPr>
          <w:rFonts w:ascii="Bookman Old Style" w:hAnsi="Bookman Old Style"/>
          <w:b/>
          <w:i/>
          <w:sz w:val="24"/>
          <w:szCs w:val="24"/>
        </w:rPr>
        <w:t>this is the student’s responsibility-not the teachers</w:t>
      </w:r>
      <w:r w:rsidRPr="009C17ED">
        <w:rPr>
          <w:rFonts w:ascii="Bookman Old Style" w:hAnsi="Bookman Old Style"/>
          <w:sz w:val="24"/>
          <w:szCs w:val="24"/>
        </w:rPr>
        <w:t xml:space="preserve">.  For instance, if the student is absent 3 class meeting, he has 3 class meetings after returning to school to make up </w:t>
      </w:r>
      <w:r w:rsidR="00EE7FA9" w:rsidRPr="009C17ED">
        <w:rPr>
          <w:rFonts w:ascii="Bookman Old Style" w:hAnsi="Bookman Old Style"/>
          <w:sz w:val="24"/>
          <w:szCs w:val="24"/>
        </w:rPr>
        <w:t xml:space="preserve">any </w:t>
      </w:r>
      <w:r w:rsidRPr="009C17ED">
        <w:rPr>
          <w:rFonts w:ascii="Bookman Old Style" w:hAnsi="Bookman Old Style"/>
          <w:sz w:val="24"/>
          <w:szCs w:val="24"/>
        </w:rPr>
        <w:t>missing work.</w:t>
      </w:r>
    </w:p>
    <w:p w:rsidR="00D4138C" w:rsidRPr="009C17ED" w:rsidRDefault="00D4138C" w:rsidP="00D4138C">
      <w:pPr>
        <w:spacing w:after="0" w:line="240" w:lineRule="auto"/>
        <w:rPr>
          <w:rFonts w:ascii="Bookman Old Style" w:hAnsi="Bookman Old Style"/>
          <w:sz w:val="24"/>
          <w:szCs w:val="24"/>
        </w:rPr>
      </w:pPr>
    </w:p>
    <w:p w:rsidR="00D4138C" w:rsidRPr="009C17ED" w:rsidRDefault="00D4138C" w:rsidP="00D4138C">
      <w:pPr>
        <w:spacing w:after="0" w:line="240" w:lineRule="auto"/>
        <w:rPr>
          <w:rFonts w:ascii="Bookman Old Style" w:hAnsi="Bookman Old Style"/>
          <w:sz w:val="24"/>
          <w:szCs w:val="24"/>
        </w:rPr>
      </w:pPr>
      <w:r w:rsidRPr="009C17ED">
        <w:rPr>
          <w:rFonts w:ascii="Bookman Old Style" w:hAnsi="Bookman Old Style"/>
          <w:sz w:val="24"/>
          <w:szCs w:val="24"/>
        </w:rPr>
        <w:t>Late Work:</w:t>
      </w:r>
    </w:p>
    <w:p w:rsidR="00D4138C" w:rsidRPr="009C17ED" w:rsidRDefault="000658BE" w:rsidP="00D4138C">
      <w:pPr>
        <w:spacing w:after="0" w:line="240" w:lineRule="auto"/>
        <w:ind w:firstLine="720"/>
        <w:rPr>
          <w:rFonts w:ascii="Bookman Old Style" w:hAnsi="Bookman Old Style"/>
          <w:sz w:val="24"/>
          <w:szCs w:val="24"/>
        </w:rPr>
      </w:pPr>
      <w:r w:rsidRPr="009C17ED">
        <w:rPr>
          <w:rFonts w:ascii="Bookman Old Style" w:hAnsi="Bookman Old Style"/>
          <w:sz w:val="24"/>
          <w:szCs w:val="24"/>
        </w:rPr>
        <w:t xml:space="preserve">Homework, projects, and papers </w:t>
      </w:r>
      <w:r w:rsidR="00D4138C" w:rsidRPr="009C17ED">
        <w:rPr>
          <w:rFonts w:ascii="Bookman Old Style" w:hAnsi="Bookman Old Style"/>
          <w:sz w:val="24"/>
          <w:szCs w:val="24"/>
        </w:rPr>
        <w:t>must be turned in on time or credit will not be given.</w:t>
      </w:r>
    </w:p>
    <w:p w:rsidR="00D4138C" w:rsidRPr="009C17ED" w:rsidRDefault="00D4138C" w:rsidP="00D4138C">
      <w:pPr>
        <w:spacing w:after="0" w:line="240" w:lineRule="auto"/>
        <w:rPr>
          <w:rFonts w:ascii="Bookman Old Style" w:hAnsi="Bookman Old Style"/>
          <w:sz w:val="24"/>
          <w:szCs w:val="24"/>
        </w:rPr>
      </w:pPr>
    </w:p>
    <w:p w:rsidR="00F8364A" w:rsidRPr="009C17ED" w:rsidRDefault="00F8364A" w:rsidP="00D4138C">
      <w:pPr>
        <w:spacing w:after="0" w:line="240" w:lineRule="auto"/>
        <w:rPr>
          <w:rFonts w:ascii="Bookman Old Style" w:hAnsi="Bookman Old Style"/>
          <w:sz w:val="24"/>
          <w:szCs w:val="24"/>
        </w:rPr>
      </w:pPr>
      <w:r w:rsidRPr="009C17ED">
        <w:rPr>
          <w:rFonts w:ascii="Bookman Old Style" w:hAnsi="Bookman Old Style"/>
          <w:sz w:val="24"/>
          <w:szCs w:val="24"/>
        </w:rPr>
        <w:t>Academic Dishonesty:</w:t>
      </w:r>
    </w:p>
    <w:p w:rsidR="00F8364A" w:rsidRDefault="00F8364A" w:rsidP="00D4138C">
      <w:pPr>
        <w:spacing w:after="0" w:line="240" w:lineRule="auto"/>
        <w:rPr>
          <w:rFonts w:ascii="Bookman Old Style" w:hAnsi="Bookman Old Style"/>
          <w:sz w:val="24"/>
          <w:szCs w:val="24"/>
        </w:rPr>
      </w:pPr>
      <w:r w:rsidRPr="009C17ED">
        <w:rPr>
          <w:rFonts w:ascii="Bookman Old Style" w:hAnsi="Bookman Old Style"/>
          <w:sz w:val="24"/>
          <w:szCs w:val="24"/>
        </w:rPr>
        <w:tab/>
        <w:t>Academic and personal integrity are characteristics of Christian young men.  Plagiarism, c</w:t>
      </w:r>
      <w:r w:rsidR="00555E60" w:rsidRPr="009C17ED">
        <w:rPr>
          <w:rFonts w:ascii="Bookman Old Style" w:hAnsi="Bookman Old Style"/>
          <w:sz w:val="24"/>
          <w:szCs w:val="24"/>
        </w:rPr>
        <w:t>opying</w:t>
      </w:r>
      <w:r w:rsidRPr="009C17ED">
        <w:rPr>
          <w:rFonts w:ascii="Bookman Old Style" w:hAnsi="Bookman Old Style"/>
          <w:sz w:val="24"/>
          <w:szCs w:val="24"/>
        </w:rPr>
        <w:t xml:space="preserve">, or other forms of educational dishonesty </w:t>
      </w:r>
      <w:r w:rsidR="000658BE" w:rsidRPr="009C17ED">
        <w:rPr>
          <w:rFonts w:ascii="Bookman Old Style" w:hAnsi="Bookman Old Style"/>
          <w:sz w:val="24"/>
          <w:szCs w:val="24"/>
        </w:rPr>
        <w:t xml:space="preserve">will </w:t>
      </w:r>
      <w:r w:rsidRPr="009C17ED">
        <w:rPr>
          <w:rFonts w:ascii="Bookman Old Style" w:hAnsi="Bookman Old Style"/>
          <w:sz w:val="24"/>
          <w:szCs w:val="24"/>
        </w:rPr>
        <w:t xml:space="preserve">not be tolerated at </w:t>
      </w:r>
      <w:r w:rsidR="000658BE" w:rsidRPr="009C17ED">
        <w:rPr>
          <w:rFonts w:ascii="Bookman Old Style" w:hAnsi="Bookman Old Style"/>
          <w:sz w:val="24"/>
          <w:szCs w:val="24"/>
        </w:rPr>
        <w:t>St. John Vianney High School</w:t>
      </w:r>
      <w:r w:rsidRPr="009C17ED">
        <w:rPr>
          <w:rFonts w:ascii="Bookman Old Style" w:hAnsi="Bookman Old Style"/>
          <w:sz w:val="24"/>
          <w:szCs w:val="24"/>
        </w:rPr>
        <w:t xml:space="preserve"> and will result in a 0.</w:t>
      </w:r>
    </w:p>
    <w:p w:rsidR="009C17ED" w:rsidRPr="009C17ED" w:rsidRDefault="009C17ED" w:rsidP="00D4138C">
      <w:pPr>
        <w:spacing w:after="0" w:line="240" w:lineRule="auto"/>
        <w:rPr>
          <w:rFonts w:ascii="Bookman Old Style" w:hAnsi="Bookman Old Style"/>
          <w:sz w:val="24"/>
          <w:szCs w:val="24"/>
        </w:rPr>
      </w:pPr>
    </w:p>
    <w:sectPr w:rsidR="009C17ED" w:rsidRPr="009C17ED" w:rsidSect="009C1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in;height:2in" o:bullet="t">
        <v:imagedata r:id="rId1" o:title="Purple Paw Print"/>
      </v:shape>
    </w:pict>
  </w:numPicBullet>
  <w:abstractNum w:abstractNumId="0">
    <w:nsid w:val="4DA45340"/>
    <w:multiLevelType w:val="hybridMultilevel"/>
    <w:tmpl w:val="174E8712"/>
    <w:lvl w:ilvl="0" w:tplc="00F411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7C16677"/>
    <w:multiLevelType w:val="hybridMultilevel"/>
    <w:tmpl w:val="84D0BF0A"/>
    <w:lvl w:ilvl="0" w:tplc="00F41188">
      <w:start w:val="1"/>
      <w:numFmt w:val="bullet"/>
      <w:lvlText w:val=""/>
      <w:lvlJc w:val="left"/>
      <w:pPr>
        <w:ind w:left="360" w:hanging="360"/>
      </w:pPr>
      <w:rPr>
        <w:rFonts w:ascii="Wingdings" w:hAnsi="Wingdings" w:hint="default"/>
      </w:rPr>
    </w:lvl>
    <w:lvl w:ilvl="1" w:tplc="00F41188">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DC002DD"/>
    <w:multiLevelType w:val="hybridMultilevel"/>
    <w:tmpl w:val="A07ACF8C"/>
    <w:lvl w:ilvl="0" w:tplc="826854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FD7F63"/>
    <w:multiLevelType w:val="hybridMultilevel"/>
    <w:tmpl w:val="9B4A0F0C"/>
    <w:lvl w:ilvl="0" w:tplc="00F411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BC"/>
    <w:rsid w:val="000658BE"/>
    <w:rsid w:val="00081752"/>
    <w:rsid w:val="000860D3"/>
    <w:rsid w:val="001126BC"/>
    <w:rsid w:val="001F7A7B"/>
    <w:rsid w:val="00230070"/>
    <w:rsid w:val="002A324B"/>
    <w:rsid w:val="0032625F"/>
    <w:rsid w:val="00353932"/>
    <w:rsid w:val="00365248"/>
    <w:rsid w:val="00414334"/>
    <w:rsid w:val="00424F4E"/>
    <w:rsid w:val="00483854"/>
    <w:rsid w:val="00555E60"/>
    <w:rsid w:val="005977B9"/>
    <w:rsid w:val="005D3F44"/>
    <w:rsid w:val="0064221F"/>
    <w:rsid w:val="00651392"/>
    <w:rsid w:val="006F5316"/>
    <w:rsid w:val="00747C0C"/>
    <w:rsid w:val="0075013D"/>
    <w:rsid w:val="00786BB5"/>
    <w:rsid w:val="00807668"/>
    <w:rsid w:val="00832D00"/>
    <w:rsid w:val="008C1734"/>
    <w:rsid w:val="009316B2"/>
    <w:rsid w:val="009C17ED"/>
    <w:rsid w:val="009F4E54"/>
    <w:rsid w:val="00A57D59"/>
    <w:rsid w:val="00B12D18"/>
    <w:rsid w:val="00BE6BA4"/>
    <w:rsid w:val="00CA7622"/>
    <w:rsid w:val="00D4138C"/>
    <w:rsid w:val="00D84AD7"/>
    <w:rsid w:val="00D97F0C"/>
    <w:rsid w:val="00DD377C"/>
    <w:rsid w:val="00E05248"/>
    <w:rsid w:val="00E657EE"/>
    <w:rsid w:val="00ED4CF4"/>
    <w:rsid w:val="00EE7FA9"/>
    <w:rsid w:val="00F8364A"/>
    <w:rsid w:val="00F91432"/>
    <w:rsid w:val="00FC52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8E2CB-6442-463E-8BBD-B054CC33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38C"/>
    <w:pPr>
      <w:ind w:left="720"/>
      <w:contextualSpacing/>
    </w:pPr>
  </w:style>
  <w:style w:type="paragraph" w:styleId="BalloonText">
    <w:name w:val="Balloon Text"/>
    <w:basedOn w:val="Normal"/>
    <w:link w:val="BalloonTextChar"/>
    <w:uiPriority w:val="99"/>
    <w:semiHidden/>
    <w:unhideWhenUsed/>
    <w:rsid w:val="00CA7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22"/>
    <w:rPr>
      <w:rFonts w:ascii="Tahoma" w:hAnsi="Tahoma" w:cs="Tahoma"/>
      <w:sz w:val="16"/>
      <w:szCs w:val="16"/>
    </w:rPr>
  </w:style>
  <w:style w:type="character" w:styleId="Hyperlink">
    <w:name w:val="Hyperlink"/>
    <w:basedOn w:val="DefaultParagraphFont"/>
    <w:uiPriority w:val="99"/>
    <w:unhideWhenUsed/>
    <w:rsid w:val="00065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E White</dc:creator>
  <cp:lastModifiedBy>Meredith White</cp:lastModifiedBy>
  <cp:revision>4</cp:revision>
  <cp:lastPrinted>2013-08-21T21:47:00Z</cp:lastPrinted>
  <dcterms:created xsi:type="dcterms:W3CDTF">2017-08-16T22:52:00Z</dcterms:created>
  <dcterms:modified xsi:type="dcterms:W3CDTF">2018-08-15T14:36:00Z</dcterms:modified>
</cp:coreProperties>
</file>