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57" w:rsidRDefault="0019219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192193" w:rsidRPr="00192193" w:rsidRDefault="00192193" w:rsidP="00192193">
      <w:pPr>
        <w:jc w:val="center"/>
        <w:rPr>
          <w:rFonts w:ascii="Papyrus" w:hAnsi="Papyrus"/>
          <w:sz w:val="30"/>
          <w:szCs w:val="30"/>
        </w:rPr>
      </w:pPr>
      <w:r>
        <w:rPr>
          <w:rFonts w:ascii="Papyrus" w:hAnsi="Papyrus"/>
          <w:sz w:val="30"/>
          <w:szCs w:val="30"/>
        </w:rPr>
        <w:t>Compare &amp; Contrast:  The Gospel of John</w:t>
      </w:r>
    </w:p>
    <w:p w:rsidR="00192193" w:rsidRDefault="00192193" w:rsidP="0086397D">
      <w:pPr>
        <w:ind w:left="1426" w:hanging="1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Compare and contrast specific stories in the Gospel of John with the same stories from the Synoptic Gospels.</w:t>
      </w:r>
    </w:p>
    <w:p w:rsidR="00192193" w:rsidRPr="00192193" w:rsidRDefault="00192193" w:rsidP="00192193">
      <w:pPr>
        <w:spacing w:after="0"/>
        <w:rPr>
          <w:rFonts w:ascii="Papyrus" w:hAnsi="Papyrus"/>
          <w:b/>
          <w:sz w:val="24"/>
          <w:szCs w:val="24"/>
        </w:rPr>
      </w:pPr>
      <w:r w:rsidRPr="00192193">
        <w:rPr>
          <w:rFonts w:ascii="Papyrus" w:hAnsi="Papyrus"/>
          <w:b/>
          <w:sz w:val="24"/>
          <w:szCs w:val="24"/>
        </w:rPr>
        <w:t>The Call of the Disciples</w:t>
      </w: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3311"/>
        <w:gridCol w:w="3193"/>
      </w:tblGrid>
      <w:tr w:rsidR="00192193" w:rsidTr="00AC2ACA">
        <w:trPr>
          <w:trHeight w:val="105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193" w:rsidRPr="00192193" w:rsidRDefault="00192193" w:rsidP="00192193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34" w:rsidRDefault="00192193" w:rsidP="007E673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The Synoptic Gospels</w:t>
            </w:r>
          </w:p>
          <w:p w:rsidR="00192193" w:rsidRPr="00192193" w:rsidRDefault="00192193" w:rsidP="007E673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(Matthew 4:1-22; Mark 1:16-20; Luke 5:2-11)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93" w:rsidRPr="00192193" w:rsidRDefault="00192193" w:rsidP="00192193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The Gospel of John (1:35-51)</w:t>
            </w:r>
          </w:p>
        </w:tc>
      </w:tr>
      <w:tr w:rsidR="00192193" w:rsidTr="00AC2ACA">
        <w:trPr>
          <w:trHeight w:val="144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93" w:rsidRPr="00192193" w:rsidRDefault="00192193" w:rsidP="00192193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smallCaps/>
                <w:sz w:val="24"/>
                <w:szCs w:val="24"/>
              </w:rPr>
              <w:t>COMPARE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193" w:rsidRPr="00192193" w:rsidRDefault="00192193" w:rsidP="00192193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93" w:rsidRPr="00192193" w:rsidRDefault="00192193" w:rsidP="00192193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</w:tr>
      <w:tr w:rsidR="00192193" w:rsidTr="00AC2ACA">
        <w:trPr>
          <w:trHeight w:val="144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93" w:rsidRPr="00192193" w:rsidRDefault="00192193" w:rsidP="00192193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smallCaps/>
                <w:sz w:val="24"/>
                <w:szCs w:val="24"/>
              </w:rPr>
              <w:t>CONTRAST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93" w:rsidRPr="00192193" w:rsidRDefault="00192193" w:rsidP="00192193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93" w:rsidRPr="00192193" w:rsidRDefault="00192193" w:rsidP="00192193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</w:tr>
    </w:tbl>
    <w:p w:rsidR="00192193" w:rsidRDefault="00192193">
      <w:pPr>
        <w:rPr>
          <w:rFonts w:ascii="Bookman Old Style" w:hAnsi="Bookman Old Style"/>
          <w:sz w:val="24"/>
          <w:szCs w:val="24"/>
        </w:rPr>
      </w:pPr>
    </w:p>
    <w:p w:rsidR="007E6734" w:rsidRPr="00192193" w:rsidRDefault="007E6734" w:rsidP="007E6734">
      <w:pPr>
        <w:spacing w:after="0"/>
        <w:rPr>
          <w:rFonts w:ascii="Papyrus" w:hAnsi="Papyrus"/>
          <w:b/>
          <w:sz w:val="24"/>
          <w:szCs w:val="24"/>
        </w:rPr>
      </w:pPr>
      <w:r w:rsidRPr="00192193">
        <w:rPr>
          <w:rFonts w:ascii="Papyrus" w:hAnsi="Papyrus"/>
          <w:b/>
          <w:sz w:val="24"/>
          <w:szCs w:val="24"/>
        </w:rPr>
        <w:t xml:space="preserve">The </w:t>
      </w:r>
      <w:r>
        <w:rPr>
          <w:rFonts w:ascii="Papyrus" w:hAnsi="Papyrus"/>
          <w:b/>
          <w:sz w:val="24"/>
          <w:szCs w:val="24"/>
        </w:rPr>
        <w:t>Multiplication of Loaves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2870"/>
        <w:gridCol w:w="3311"/>
        <w:gridCol w:w="3193"/>
      </w:tblGrid>
      <w:tr w:rsidR="007E6734" w:rsidTr="00AC2ACA">
        <w:trPr>
          <w:trHeight w:val="1054"/>
        </w:trPr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7E6734" w:rsidRDefault="007E6734" w:rsidP="007E673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The Synoptic Gospels</w:t>
            </w:r>
          </w:p>
          <w:p w:rsidR="007E6734" w:rsidRPr="00192193" w:rsidRDefault="007E6734" w:rsidP="007E673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mallCaps/>
                <w:sz w:val="24"/>
                <w:szCs w:val="24"/>
              </w:rPr>
              <w:t>Mark 6:35-46</w:t>
            </w: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)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7E6734" w:rsidRDefault="007E6734" w:rsidP="007E673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 xml:space="preserve">The Gospel of </w:t>
            </w:r>
            <w:r>
              <w:rPr>
                <w:rFonts w:ascii="Bookman Old Style" w:hAnsi="Bookman Old Style"/>
                <w:smallCaps/>
                <w:sz w:val="24"/>
                <w:szCs w:val="24"/>
              </w:rPr>
              <w:t>John</w:t>
            </w:r>
          </w:p>
          <w:p w:rsidR="007E6734" w:rsidRPr="00192193" w:rsidRDefault="007E6734" w:rsidP="007E673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mallCaps/>
                <w:sz w:val="24"/>
                <w:szCs w:val="24"/>
              </w:rPr>
              <w:t>6:1-14</w:t>
            </w: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)</w:t>
            </w:r>
          </w:p>
        </w:tc>
      </w:tr>
      <w:tr w:rsidR="007E6734" w:rsidTr="00AC2ACA">
        <w:trPr>
          <w:trHeight w:val="1440"/>
        </w:trPr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smallCaps/>
                <w:sz w:val="24"/>
                <w:szCs w:val="24"/>
              </w:rPr>
              <w:t>COMPARE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</w:tr>
      <w:tr w:rsidR="007E6734" w:rsidTr="00AC2ACA">
        <w:trPr>
          <w:trHeight w:val="1440"/>
        </w:trPr>
        <w:tc>
          <w:tcPr>
            <w:tcW w:w="2870" w:type="dxa"/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smallCaps/>
                <w:sz w:val="24"/>
                <w:szCs w:val="24"/>
              </w:rPr>
              <w:t>CONTRAST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</w:tr>
    </w:tbl>
    <w:p w:rsidR="007E6734" w:rsidRDefault="007E6734" w:rsidP="007E6734">
      <w:pPr>
        <w:rPr>
          <w:rFonts w:ascii="Bookman Old Style" w:hAnsi="Bookman Old Style"/>
          <w:sz w:val="24"/>
          <w:szCs w:val="24"/>
        </w:rPr>
      </w:pPr>
    </w:p>
    <w:p w:rsidR="0086397D" w:rsidRDefault="0086397D" w:rsidP="007E6734">
      <w:pPr>
        <w:rPr>
          <w:rFonts w:ascii="Bookman Old Style" w:hAnsi="Bookman Old Style"/>
          <w:sz w:val="24"/>
          <w:szCs w:val="24"/>
        </w:rPr>
      </w:pPr>
    </w:p>
    <w:p w:rsidR="0086397D" w:rsidRDefault="0086397D" w:rsidP="007E6734">
      <w:pPr>
        <w:rPr>
          <w:rFonts w:ascii="Bookman Old Style" w:hAnsi="Bookman Old Style"/>
          <w:sz w:val="24"/>
          <w:szCs w:val="24"/>
        </w:rPr>
      </w:pPr>
    </w:p>
    <w:p w:rsidR="0086397D" w:rsidRDefault="0086397D" w:rsidP="007E6734">
      <w:pPr>
        <w:rPr>
          <w:rFonts w:ascii="Bookman Old Style" w:hAnsi="Bookman Old Style"/>
          <w:sz w:val="24"/>
          <w:szCs w:val="24"/>
        </w:rPr>
      </w:pPr>
    </w:p>
    <w:p w:rsidR="007E6734" w:rsidRPr="00192193" w:rsidRDefault="007E6734" w:rsidP="007E6734">
      <w:pPr>
        <w:spacing w:after="0"/>
        <w:rPr>
          <w:rFonts w:ascii="Papyrus" w:hAnsi="Papyrus"/>
          <w:b/>
          <w:sz w:val="24"/>
          <w:szCs w:val="24"/>
        </w:rPr>
      </w:pPr>
      <w:r w:rsidRPr="00192193">
        <w:rPr>
          <w:rFonts w:ascii="Papyrus" w:hAnsi="Papyrus"/>
          <w:b/>
          <w:sz w:val="24"/>
          <w:szCs w:val="24"/>
        </w:rPr>
        <w:lastRenderedPageBreak/>
        <w:t xml:space="preserve">The </w:t>
      </w:r>
      <w:r w:rsidR="0086397D">
        <w:rPr>
          <w:rFonts w:ascii="Papyrus" w:hAnsi="Papyrus"/>
          <w:b/>
          <w:sz w:val="24"/>
          <w:szCs w:val="24"/>
        </w:rPr>
        <w:t>Cleansing of the Temple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2870"/>
        <w:gridCol w:w="3311"/>
        <w:gridCol w:w="3193"/>
      </w:tblGrid>
      <w:tr w:rsidR="007E6734" w:rsidTr="00AC2ACA">
        <w:trPr>
          <w:trHeight w:val="1054"/>
        </w:trPr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86397D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The Synoptic Gospels</w:t>
            </w:r>
          </w:p>
          <w:p w:rsidR="007E6734" w:rsidRPr="00192193" w:rsidRDefault="007E6734" w:rsidP="0086397D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 xml:space="preserve">(Matthew </w:t>
            </w:r>
            <w:r w:rsidR="0086397D">
              <w:rPr>
                <w:rFonts w:ascii="Bookman Old Style" w:hAnsi="Bookman Old Style"/>
                <w:smallCaps/>
                <w:sz w:val="24"/>
                <w:szCs w:val="24"/>
              </w:rPr>
              <w:t>21:12-16</w:t>
            </w: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 xml:space="preserve">; Mark </w:t>
            </w:r>
            <w:r w:rsidR="0086397D">
              <w:rPr>
                <w:rFonts w:ascii="Bookman Old Style" w:hAnsi="Bookman Old Style"/>
                <w:smallCaps/>
                <w:sz w:val="24"/>
                <w:szCs w:val="24"/>
              </w:rPr>
              <w:t>11:15-18</w:t>
            </w: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 xml:space="preserve">; Luke </w:t>
            </w:r>
            <w:r w:rsidR="0086397D">
              <w:rPr>
                <w:rFonts w:ascii="Bookman Old Style" w:hAnsi="Bookman Old Style"/>
                <w:smallCaps/>
                <w:sz w:val="24"/>
                <w:szCs w:val="24"/>
              </w:rPr>
              <w:t>19:45-48</w:t>
            </w: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)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7E6734" w:rsidRPr="00192193" w:rsidRDefault="007E6734" w:rsidP="0086397D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The Gospel of John (</w:t>
            </w:r>
            <w:r w:rsidR="0086397D">
              <w:rPr>
                <w:rFonts w:ascii="Bookman Old Style" w:hAnsi="Bookman Old Style"/>
                <w:smallCaps/>
                <w:sz w:val="24"/>
                <w:szCs w:val="24"/>
              </w:rPr>
              <w:t>2:13-25</w:t>
            </w: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)</w:t>
            </w:r>
          </w:p>
        </w:tc>
      </w:tr>
      <w:tr w:rsidR="007E6734" w:rsidTr="00AC2ACA">
        <w:trPr>
          <w:trHeight w:val="1440"/>
        </w:trPr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smallCaps/>
                <w:sz w:val="24"/>
                <w:szCs w:val="24"/>
              </w:rPr>
              <w:t>COMPARE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</w:tr>
      <w:tr w:rsidR="007E6734" w:rsidTr="00AC2ACA">
        <w:trPr>
          <w:trHeight w:val="1440"/>
        </w:trPr>
        <w:tc>
          <w:tcPr>
            <w:tcW w:w="2870" w:type="dxa"/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smallCaps/>
                <w:sz w:val="24"/>
                <w:szCs w:val="24"/>
              </w:rPr>
              <w:t>CONTRAST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7E6734" w:rsidRPr="00192193" w:rsidRDefault="007E6734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</w:tr>
    </w:tbl>
    <w:p w:rsidR="007E6734" w:rsidRDefault="007E6734" w:rsidP="007E6734">
      <w:pPr>
        <w:rPr>
          <w:rFonts w:ascii="Bookman Old Style" w:hAnsi="Bookman Old Style"/>
          <w:sz w:val="24"/>
          <w:szCs w:val="24"/>
        </w:rPr>
      </w:pPr>
    </w:p>
    <w:p w:rsidR="0086397D" w:rsidRPr="0086397D" w:rsidRDefault="0086397D" w:rsidP="0086397D">
      <w:pPr>
        <w:spacing w:after="0"/>
        <w:ind w:left="1426" w:hanging="1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Directions:  </w:t>
      </w:r>
      <w:r w:rsidRPr="0086397D">
        <w:rPr>
          <w:rFonts w:ascii="Bookman Old Style" w:hAnsi="Bookman Old Style"/>
          <w:sz w:val="24"/>
          <w:szCs w:val="24"/>
        </w:rPr>
        <w:t>Add another story told both in the Synoptic Gospels and the Gospel of John.</w:t>
      </w:r>
    </w:p>
    <w:p w:rsidR="0086397D" w:rsidRPr="0086397D" w:rsidRDefault="0086397D" w:rsidP="0086397D">
      <w:pPr>
        <w:spacing w:after="0"/>
        <w:rPr>
          <w:rFonts w:ascii="Papyrus" w:hAnsi="Papyrus"/>
          <w:b/>
          <w:sz w:val="24"/>
          <w:szCs w:val="24"/>
          <w:u w:val="single"/>
        </w:rPr>
      </w:pPr>
      <w:r>
        <w:rPr>
          <w:rFonts w:ascii="Papyrus" w:hAnsi="Papyrus"/>
          <w:b/>
          <w:sz w:val="24"/>
          <w:szCs w:val="24"/>
        </w:rPr>
        <w:t xml:space="preserve">Story  </w:t>
      </w:r>
      <w:r>
        <w:rPr>
          <w:rFonts w:ascii="Papyrus" w:hAnsi="Papyrus"/>
          <w:b/>
          <w:sz w:val="24"/>
          <w:szCs w:val="24"/>
          <w:u w:val="single"/>
        </w:rPr>
        <w:tab/>
      </w:r>
      <w:r>
        <w:rPr>
          <w:rFonts w:ascii="Papyrus" w:hAnsi="Papyrus"/>
          <w:b/>
          <w:sz w:val="24"/>
          <w:szCs w:val="24"/>
          <w:u w:val="single"/>
        </w:rPr>
        <w:tab/>
      </w:r>
      <w:r>
        <w:rPr>
          <w:rFonts w:ascii="Papyrus" w:hAnsi="Papyrus"/>
          <w:b/>
          <w:sz w:val="24"/>
          <w:szCs w:val="24"/>
          <w:u w:val="single"/>
        </w:rPr>
        <w:tab/>
      </w:r>
      <w:r>
        <w:rPr>
          <w:rFonts w:ascii="Papyrus" w:hAnsi="Papyrus"/>
          <w:b/>
          <w:sz w:val="24"/>
          <w:szCs w:val="24"/>
          <w:u w:val="single"/>
        </w:rPr>
        <w:tab/>
      </w:r>
      <w:r>
        <w:rPr>
          <w:rFonts w:ascii="Papyrus" w:hAnsi="Papyrus"/>
          <w:b/>
          <w:sz w:val="24"/>
          <w:szCs w:val="24"/>
          <w:u w:val="single"/>
        </w:rPr>
        <w:tab/>
      </w:r>
      <w:r>
        <w:rPr>
          <w:rFonts w:ascii="Papyrus" w:hAnsi="Papyrus"/>
          <w:b/>
          <w:sz w:val="24"/>
          <w:szCs w:val="24"/>
          <w:u w:val="single"/>
        </w:rPr>
        <w:tab/>
      </w:r>
      <w:r>
        <w:rPr>
          <w:rFonts w:ascii="Papyrus" w:hAnsi="Papyrus"/>
          <w:b/>
          <w:sz w:val="24"/>
          <w:szCs w:val="24"/>
          <w:u w:val="single"/>
        </w:rPr>
        <w:tab/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2870"/>
        <w:gridCol w:w="3311"/>
        <w:gridCol w:w="3193"/>
      </w:tblGrid>
      <w:tr w:rsidR="0086397D" w:rsidTr="00AC2ACA">
        <w:trPr>
          <w:trHeight w:val="1054"/>
        </w:trPr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86397D" w:rsidRPr="00192193" w:rsidRDefault="0086397D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86397D" w:rsidRDefault="0086397D" w:rsidP="0086397D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The Synoptic Gospels (</w:t>
            </w:r>
            <w:r>
              <w:rPr>
                <w:rFonts w:ascii="Bookman Old Style" w:hAnsi="Bookman Old Style"/>
                <w:smallCaps/>
                <w:sz w:val="24"/>
                <w:szCs w:val="24"/>
              </w:rPr>
              <w:t>Scripture Citations</w:t>
            </w:r>
          </w:p>
          <w:p w:rsidR="0086397D" w:rsidRPr="00192193" w:rsidRDefault="0086397D" w:rsidP="0086397D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86397D">
              <w:rPr>
                <w:rFonts w:ascii="Bookman Old Style" w:hAnsi="Bookman Old Style"/>
                <w:smallCaps/>
                <w:sz w:val="24"/>
                <w:szCs w:val="24"/>
                <w:u w:val="single"/>
              </w:rPr>
              <w:t xml:space="preserve">                                                 </w:t>
            </w: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)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86397D" w:rsidRDefault="0086397D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 xml:space="preserve">The Gospel of </w:t>
            </w:r>
            <w:r>
              <w:rPr>
                <w:rFonts w:ascii="Bookman Old Style" w:hAnsi="Bookman Old Style"/>
                <w:smallCaps/>
                <w:sz w:val="24"/>
                <w:szCs w:val="24"/>
              </w:rPr>
              <w:t>John</w:t>
            </w:r>
          </w:p>
          <w:p w:rsidR="0086397D" w:rsidRDefault="0086397D" w:rsidP="0086397D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mallCaps/>
                <w:sz w:val="24"/>
                <w:szCs w:val="24"/>
              </w:rPr>
              <w:t>Scripture Citations</w:t>
            </w:r>
          </w:p>
          <w:p w:rsidR="0086397D" w:rsidRPr="00192193" w:rsidRDefault="0086397D" w:rsidP="0086397D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86397D">
              <w:rPr>
                <w:rFonts w:ascii="Bookman Old Style" w:hAnsi="Bookman Old Style"/>
                <w:smallCaps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Bookman Old Style" w:hAnsi="Bookman Old Style"/>
                <w:smallCaps/>
                <w:sz w:val="24"/>
                <w:szCs w:val="24"/>
                <w:u w:val="single"/>
              </w:rPr>
              <w:t xml:space="preserve"> </w:t>
            </w:r>
            <w:r w:rsidRPr="0086397D">
              <w:rPr>
                <w:rFonts w:ascii="Bookman Old Style" w:hAnsi="Bookman Old Style"/>
                <w:smallCaps/>
                <w:sz w:val="24"/>
                <w:szCs w:val="24"/>
                <w:u w:val="single"/>
              </w:rPr>
              <w:t xml:space="preserve">                                       </w:t>
            </w:r>
            <w:r w:rsidRPr="00192193">
              <w:rPr>
                <w:rFonts w:ascii="Bookman Old Style" w:hAnsi="Bookman Old Style"/>
                <w:smallCaps/>
                <w:sz w:val="24"/>
                <w:szCs w:val="24"/>
              </w:rPr>
              <w:t>)</w:t>
            </w:r>
          </w:p>
        </w:tc>
      </w:tr>
      <w:tr w:rsidR="0086397D" w:rsidTr="00AC2ACA">
        <w:trPr>
          <w:trHeight w:val="1440"/>
        </w:trPr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86397D" w:rsidRPr="00192193" w:rsidRDefault="0086397D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smallCaps/>
                <w:sz w:val="24"/>
                <w:szCs w:val="24"/>
              </w:rPr>
              <w:t>COMPARE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97D" w:rsidRPr="00192193" w:rsidRDefault="0086397D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7D" w:rsidRPr="00192193" w:rsidRDefault="0086397D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</w:tr>
      <w:tr w:rsidR="0086397D" w:rsidTr="00AC2ACA">
        <w:trPr>
          <w:trHeight w:val="1440"/>
        </w:trPr>
        <w:tc>
          <w:tcPr>
            <w:tcW w:w="2870" w:type="dxa"/>
            <w:vAlign w:val="center"/>
          </w:tcPr>
          <w:p w:rsidR="0086397D" w:rsidRPr="00192193" w:rsidRDefault="0086397D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  <w:r>
              <w:rPr>
                <w:rFonts w:ascii="Bookman Old Style" w:hAnsi="Bookman Old Style"/>
                <w:smallCaps/>
                <w:sz w:val="24"/>
                <w:szCs w:val="24"/>
              </w:rPr>
              <w:t>CONTRAST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86397D" w:rsidRPr="00192193" w:rsidRDefault="0086397D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86397D" w:rsidRPr="00192193" w:rsidRDefault="0086397D" w:rsidP="00056BF4">
            <w:pPr>
              <w:jc w:val="center"/>
              <w:rPr>
                <w:rFonts w:ascii="Bookman Old Style" w:hAnsi="Bookman Old Style"/>
                <w:smallCaps/>
                <w:sz w:val="24"/>
                <w:szCs w:val="24"/>
              </w:rPr>
            </w:pPr>
          </w:p>
        </w:tc>
      </w:tr>
    </w:tbl>
    <w:p w:rsidR="0086397D" w:rsidRDefault="0086397D" w:rsidP="0086397D">
      <w:pPr>
        <w:rPr>
          <w:rFonts w:ascii="Bookman Old Style" w:hAnsi="Bookman Old Style"/>
          <w:sz w:val="24"/>
          <w:szCs w:val="24"/>
        </w:rPr>
      </w:pPr>
    </w:p>
    <w:p w:rsidR="00192193" w:rsidRDefault="00192193">
      <w:pPr>
        <w:rPr>
          <w:rFonts w:ascii="Bookman Old Style" w:hAnsi="Bookman Old Style"/>
          <w:sz w:val="24"/>
          <w:szCs w:val="24"/>
        </w:rPr>
      </w:pPr>
    </w:p>
    <w:p w:rsidR="00192193" w:rsidRPr="00192193" w:rsidRDefault="00192193">
      <w:pPr>
        <w:rPr>
          <w:rFonts w:ascii="Bookman Old Style" w:hAnsi="Bookman Old Style"/>
          <w:sz w:val="24"/>
          <w:szCs w:val="24"/>
        </w:rPr>
      </w:pPr>
    </w:p>
    <w:sectPr w:rsidR="00192193" w:rsidRPr="0019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0B"/>
    <w:rsid w:val="00192193"/>
    <w:rsid w:val="004F2037"/>
    <w:rsid w:val="007E6734"/>
    <w:rsid w:val="0086397D"/>
    <w:rsid w:val="00AC2ACA"/>
    <w:rsid w:val="00D33198"/>
    <w:rsid w:val="00E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947AE-0B5A-4E0D-B01E-0F47E31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4</cp:revision>
  <dcterms:created xsi:type="dcterms:W3CDTF">2015-11-10T20:51:00Z</dcterms:created>
  <dcterms:modified xsi:type="dcterms:W3CDTF">2015-11-11T14:46:00Z</dcterms:modified>
</cp:coreProperties>
</file>