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9C" w:rsidRDefault="0090319C" w:rsidP="00780342">
      <w:pPr>
        <w:spacing w:before="100" w:beforeAutospacing="1" w:after="100" w:afterAutospacing="1"/>
        <w:contextualSpacing/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Study Guide</w:t>
      </w:r>
    </w:p>
    <w:p w:rsidR="0090319C" w:rsidRDefault="0090319C" w:rsidP="00780342">
      <w:pPr>
        <w:spacing w:before="100" w:beforeAutospacing="1" w:after="100" w:afterAutospacing="1"/>
        <w:contextualSpacing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DISCLAIMER:  This is a </w:t>
      </w:r>
      <w:r>
        <w:rPr>
          <w:rFonts w:ascii="Bookman Old Style" w:hAnsi="Bookman Old Style"/>
          <w:i/>
          <w:smallCaps/>
          <w:sz w:val="24"/>
          <w:szCs w:val="24"/>
        </w:rPr>
        <w:t>STUDY GUIDE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>not</w:t>
      </w:r>
      <w:r>
        <w:rPr>
          <w:rFonts w:ascii="Bookman Old Style" w:hAnsi="Bookman Old Style"/>
          <w:i/>
          <w:sz w:val="24"/>
          <w:szCs w:val="24"/>
        </w:rPr>
        <w:t xml:space="preserve"> the </w:t>
      </w:r>
      <w:r>
        <w:rPr>
          <w:rFonts w:ascii="Bookman Old Style" w:hAnsi="Bookman Old Style"/>
          <w:i/>
          <w:smallCaps/>
          <w:sz w:val="24"/>
          <w:szCs w:val="24"/>
        </w:rPr>
        <w:t>Test</w:t>
      </w:r>
      <w:r>
        <w:rPr>
          <w:rFonts w:ascii="Bookman Old Style" w:hAnsi="Bookman Old Style"/>
          <w:i/>
          <w:sz w:val="24"/>
          <w:szCs w:val="24"/>
        </w:rPr>
        <w:t xml:space="preserve">.  Therefore, this is meant to </w:t>
      </w:r>
      <w:r>
        <w:rPr>
          <w:rFonts w:ascii="Bookman Old Style" w:hAnsi="Bookman Old Style"/>
          <w:i/>
          <w:smallCaps/>
          <w:sz w:val="24"/>
          <w:szCs w:val="24"/>
        </w:rPr>
        <w:t>GUIDE</w:t>
      </w:r>
      <w:r>
        <w:rPr>
          <w:rFonts w:ascii="Bookman Old Style" w:hAnsi="Bookman Old Style"/>
          <w:i/>
          <w:sz w:val="24"/>
          <w:szCs w:val="24"/>
        </w:rPr>
        <w:t xml:space="preserve"> you in your studying /preparation for the </w:t>
      </w:r>
      <w:r>
        <w:rPr>
          <w:rFonts w:ascii="Bookman Old Style" w:hAnsi="Bookman Old Style"/>
          <w:i/>
          <w:smallCaps/>
          <w:sz w:val="24"/>
          <w:szCs w:val="24"/>
        </w:rPr>
        <w:t>test</w:t>
      </w:r>
      <w:r>
        <w:rPr>
          <w:rFonts w:ascii="Bookman Old Style" w:hAnsi="Bookman Old Style"/>
          <w:i/>
          <w:sz w:val="24"/>
          <w:szCs w:val="24"/>
        </w:rPr>
        <w:t xml:space="preserve">.  Anything discussed/completed in class is fair game for the </w:t>
      </w:r>
      <w:r>
        <w:rPr>
          <w:rFonts w:ascii="Bookman Old Style" w:hAnsi="Bookman Old Style"/>
          <w:i/>
          <w:smallCaps/>
          <w:sz w:val="24"/>
          <w:szCs w:val="24"/>
        </w:rPr>
        <w:t>test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90319C" w:rsidRDefault="0090319C" w:rsidP="00780342">
      <w:pPr>
        <w:spacing w:before="100" w:beforeAutospacing="1" w:after="100" w:afterAutospacing="1"/>
        <w:contextualSpacing/>
        <w:rPr>
          <w:rFonts w:ascii="Bookman Old Style" w:hAnsi="Bookman Old Style"/>
          <w:b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difference between Pharisees, Sadducees, Scribes, and Zealots?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>
        <w:rPr>
          <w:rFonts w:ascii="Bookman Old Style" w:hAnsi="Bookman Old Style"/>
          <w:i/>
          <w:smallCaps/>
          <w:color w:val="FF0000"/>
          <w:sz w:val="24"/>
          <w:szCs w:val="24"/>
        </w:rPr>
        <w:t>p</w:t>
      </w:r>
      <w:r w:rsidRPr="006402AF">
        <w:rPr>
          <w:rFonts w:ascii="Bookman Old Style" w:hAnsi="Bookman Old Style"/>
          <w:i/>
          <w:smallCaps/>
          <w:color w:val="FF0000"/>
          <w:sz w:val="24"/>
          <w:szCs w:val="24"/>
        </w:rPr>
        <w:t>harisees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A31848">
        <w:rPr>
          <w:rFonts w:ascii="Bookman Old Style" w:hAnsi="Bookman Old Style"/>
          <w:i/>
          <w:color w:val="FF0000"/>
          <w:sz w:val="24"/>
          <w:szCs w:val="24"/>
        </w:rPr>
        <w:t>well-educated religious leaders mainly concerned with keeping Jews faithful to the strict interpretation of the Law</w:t>
      </w:r>
    </w:p>
    <w:p w:rsidR="00291C02" w:rsidRPr="00A31848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>
        <w:rPr>
          <w:rFonts w:ascii="Bookman Old Style" w:hAnsi="Bookman Old Style"/>
          <w:i/>
          <w:smallCaps/>
          <w:color w:val="FF0000"/>
          <w:sz w:val="24"/>
          <w:szCs w:val="24"/>
        </w:rPr>
        <w:t>s</w:t>
      </w:r>
      <w:r w:rsidRPr="006402AF">
        <w:rPr>
          <w:rFonts w:ascii="Bookman Old Style" w:hAnsi="Bookman Old Style"/>
          <w:i/>
          <w:smallCaps/>
          <w:color w:val="FF0000"/>
          <w:sz w:val="24"/>
          <w:szCs w:val="24"/>
        </w:rPr>
        <w:t>adducees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A31848">
        <w:rPr>
          <w:rFonts w:ascii="Bookman Old Style" w:hAnsi="Bookman Old Style"/>
          <w:i/>
          <w:color w:val="FF0000"/>
          <w:sz w:val="24"/>
          <w:szCs w:val="24"/>
        </w:rPr>
        <w:t>aristocratic ruling class, chief priests (The Sanhedrin) &amp; elders of the community, believing in nothing else besides the Torah</w:t>
      </w:r>
    </w:p>
    <w:p w:rsidR="00291C02" w:rsidRPr="00A31848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402AF">
        <w:rPr>
          <w:rFonts w:ascii="Bookman Old Style" w:hAnsi="Bookman Old Style"/>
          <w:i/>
          <w:smallCaps/>
          <w:color w:val="FF0000"/>
          <w:sz w:val="24"/>
          <w:szCs w:val="24"/>
        </w:rPr>
        <w:t>scribes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A31848">
        <w:rPr>
          <w:rFonts w:ascii="Bookman Old Style" w:hAnsi="Bookman Old Style"/>
          <w:i/>
          <w:color w:val="FF0000"/>
          <w:sz w:val="24"/>
          <w:szCs w:val="24"/>
        </w:rPr>
        <w:t>interpreted &amp; taught the Law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402AF">
        <w:rPr>
          <w:rFonts w:ascii="Bookman Old Style" w:hAnsi="Bookman Old Style"/>
          <w:i/>
          <w:smallCaps/>
          <w:color w:val="FF0000"/>
          <w:sz w:val="24"/>
          <w:szCs w:val="24"/>
        </w:rPr>
        <w:t>zealots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A31848">
        <w:rPr>
          <w:rFonts w:ascii="Bookman Old Style" w:hAnsi="Bookman Old Style"/>
          <w:i/>
          <w:color w:val="FF0000"/>
          <w:sz w:val="24"/>
          <w:szCs w:val="24"/>
        </w:rPr>
        <w:t>a rebellious group of militant Jews who viewed foreigners blasphemous against God</w:t>
      </w:r>
    </w:p>
    <w:p w:rsidR="00C12C04" w:rsidRPr="00A31848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and explain the three worst emperors who persecuted Christians.</w:t>
      </w:r>
    </w:p>
    <w:p w:rsidR="00291C02" w:rsidRPr="00171C53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402AF">
        <w:rPr>
          <w:rFonts w:ascii="Bookman Old Style" w:hAnsi="Bookman Old Style"/>
          <w:i/>
          <w:smallCaps/>
          <w:color w:val="FF0000"/>
          <w:sz w:val="24"/>
          <w:szCs w:val="24"/>
        </w:rPr>
        <w:t>nero</w:t>
      </w:r>
      <w:r w:rsidRPr="00171C53">
        <w:rPr>
          <w:rFonts w:ascii="Bookman Old Style" w:hAnsi="Bookman Old Style"/>
          <w:i/>
          <w:color w:val="FF0000"/>
          <w:sz w:val="24"/>
          <w:szCs w:val="24"/>
        </w:rPr>
        <w:t>:  July 19th, 64AD, set fire to Rome b/c he wanted to rebuild the city.  OBVIOUSLY, the Romans were not too happy when their city went up in smoke, so blamed the fire on the Christians &amp; their God.</w:t>
      </w:r>
    </w:p>
    <w:p w:rsidR="00291C02" w:rsidRPr="00171C53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402AF">
        <w:rPr>
          <w:rFonts w:ascii="Bookman Old Style" w:hAnsi="Bookman Old Style"/>
          <w:i/>
          <w:smallCaps/>
          <w:color w:val="FF0000"/>
          <w:sz w:val="24"/>
          <w:szCs w:val="24"/>
        </w:rPr>
        <w:t>domitian</w:t>
      </w:r>
      <w:r w:rsidRPr="00171C53">
        <w:rPr>
          <w:rFonts w:ascii="Bookman Old Style" w:hAnsi="Bookman Old Style"/>
          <w:i/>
          <w:color w:val="FF0000"/>
          <w:sz w:val="24"/>
          <w:szCs w:val="24"/>
        </w:rPr>
        <w:t>:  targeted “atheists” (Domitian’s definition:  those who did not worship him as Dominus et Deus (“lord &amp; god”)); punished Christians with a special tax or death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402AF">
        <w:rPr>
          <w:rFonts w:ascii="Bookman Old Style" w:hAnsi="Bookman Old Style"/>
          <w:i/>
          <w:smallCaps/>
          <w:color w:val="FF0000"/>
          <w:sz w:val="24"/>
          <w:szCs w:val="24"/>
        </w:rPr>
        <w:t>diocletian</w:t>
      </w:r>
      <w:r w:rsidRPr="00171C53">
        <w:rPr>
          <w:rFonts w:ascii="Bookman Old Style" w:hAnsi="Bookman Old Style"/>
          <w:i/>
          <w:color w:val="FF0000"/>
          <w:sz w:val="24"/>
          <w:szCs w:val="24"/>
        </w:rPr>
        <w:t>:  responsible for “The Great Persecution” (reinstated emperor worship for all citizens; confiscated the property of Christians; destroyed churches &amp; sacred books; banished them to hard labor; subjected them to a host of tortures; death penalty)</w:t>
      </w:r>
    </w:p>
    <w:p w:rsidR="00C12C04" w:rsidRPr="00171C53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apostasy?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291C02">
        <w:rPr>
          <w:rFonts w:ascii="Bookman Old Style" w:hAnsi="Bookman Old Style"/>
          <w:i/>
          <w:smallCaps/>
          <w:color w:val="FF0000"/>
          <w:sz w:val="24"/>
          <w:szCs w:val="24"/>
        </w:rPr>
        <w:t>apostasy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171C53">
        <w:rPr>
          <w:rFonts w:ascii="Bookman Old Style" w:hAnsi="Bookman Old Style"/>
          <w:i/>
          <w:color w:val="FF0000"/>
          <w:sz w:val="24"/>
          <w:szCs w:val="24"/>
        </w:rPr>
        <w:t>the sin of denying one’s faith to avoid being killed</w:t>
      </w:r>
    </w:p>
    <w:p w:rsidR="00C12C04" w:rsidRPr="00171C53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how the </w:t>
      </w:r>
      <w:r>
        <w:rPr>
          <w:rFonts w:ascii="Bookman Old Style" w:hAnsi="Bookman Old Style"/>
          <w:i/>
          <w:sz w:val="24"/>
          <w:szCs w:val="24"/>
        </w:rPr>
        <w:t>Pax Romana</w:t>
      </w:r>
      <w:r>
        <w:rPr>
          <w:rFonts w:ascii="Bookman Old Style" w:hAnsi="Bookman Old Style"/>
          <w:sz w:val="24"/>
          <w:szCs w:val="24"/>
        </w:rPr>
        <w:t xml:space="preserve"> was both helpful and hurtful to the spread of Christianity.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B940BA">
        <w:rPr>
          <w:rFonts w:ascii="Bookman Old Style" w:hAnsi="Bookman Old Style"/>
          <w:i/>
          <w:smallCaps/>
          <w:color w:val="FF0000"/>
          <w:sz w:val="24"/>
          <w:szCs w:val="24"/>
        </w:rPr>
        <w:t>helpful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8A66CA">
        <w:rPr>
          <w:rFonts w:ascii="Bookman Old Style" w:hAnsi="Bookman Old Style"/>
          <w:i/>
          <w:color w:val="FF0000"/>
          <w:sz w:val="24"/>
          <w:szCs w:val="24"/>
        </w:rPr>
        <w:t>people were not afraid to be Christian (possibility of death was no more)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B940BA">
        <w:rPr>
          <w:rFonts w:ascii="Bookman Old Style" w:hAnsi="Bookman Old Style"/>
          <w:i/>
          <w:smallCaps/>
          <w:color w:val="FF0000"/>
          <w:sz w:val="24"/>
          <w:szCs w:val="24"/>
        </w:rPr>
        <w:t>hurtful</w:t>
      </w:r>
      <w:r w:rsidRPr="008A66CA"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>
        <w:rPr>
          <w:rFonts w:ascii="Bookman Old Style" w:hAnsi="Bookman Old Style"/>
          <w:i/>
          <w:color w:val="FF0000"/>
          <w:sz w:val="24"/>
          <w:szCs w:val="24"/>
        </w:rPr>
        <w:t>people became compliance with their faith</w:t>
      </w:r>
    </w:p>
    <w:p w:rsidR="00C12C04" w:rsidRPr="008A66CA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Who referred to themselves as </w:t>
      </w:r>
      <w:r>
        <w:rPr>
          <w:rFonts w:ascii="Bookman Old Style" w:hAnsi="Bookman Old Style"/>
          <w:i/>
          <w:sz w:val="24"/>
          <w:szCs w:val="24"/>
        </w:rPr>
        <w:t>Pontifex Maximus</w:t>
      </w:r>
      <w:r>
        <w:rPr>
          <w:rFonts w:ascii="Bookman Old Style" w:hAnsi="Bookman Old Style"/>
          <w:sz w:val="24"/>
          <w:szCs w:val="24"/>
        </w:rPr>
        <w:t>?  Why?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B940BA">
        <w:rPr>
          <w:rFonts w:ascii="Bookman Old Style" w:hAnsi="Bookman Old Style"/>
          <w:i/>
          <w:color w:val="FF0000"/>
          <w:sz w:val="24"/>
          <w:szCs w:val="24"/>
        </w:rPr>
        <w:t xml:space="preserve">Constantine 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referred to himself as </w:t>
      </w:r>
      <w:r w:rsidRPr="00291C02">
        <w:rPr>
          <w:rFonts w:ascii="Bookman Old Style" w:hAnsi="Bookman Old Style"/>
          <w:i/>
          <w:color w:val="FF0000"/>
          <w:sz w:val="24"/>
          <w:szCs w:val="24"/>
        </w:rPr>
        <w:t xml:space="preserve">Pontifex Maximus 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due to viewing himself </w:t>
      </w:r>
      <w:r w:rsidRPr="00B940BA">
        <w:rPr>
          <w:rFonts w:ascii="Bookman Old Style" w:hAnsi="Bookman Old Style"/>
          <w:i/>
          <w:color w:val="FF0000"/>
          <w:sz w:val="24"/>
          <w:szCs w:val="24"/>
        </w:rPr>
        <w:t>as “the greatest bridge-builder” bridging the gap b/w human and divine.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  This term was later adopted by the popes (“pontiff”).</w:t>
      </w:r>
    </w:p>
    <w:p w:rsidR="00C12C04" w:rsidRPr="00B940BA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significance of the Edict of Sophia?  the Edict of Milan?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B940BA">
        <w:rPr>
          <w:rFonts w:ascii="Bookman Old Style" w:hAnsi="Bookman Old Style"/>
          <w:i/>
          <w:smallCaps/>
          <w:color w:val="FF0000"/>
          <w:sz w:val="24"/>
          <w:szCs w:val="24"/>
        </w:rPr>
        <w:t>edict of sophia</w:t>
      </w:r>
      <w:r>
        <w:rPr>
          <w:rFonts w:ascii="Bookman Old Style" w:hAnsi="Bookman Old Style"/>
          <w:i/>
          <w:color w:val="FF0000"/>
          <w:sz w:val="24"/>
          <w:szCs w:val="24"/>
        </w:rPr>
        <w:t>:  an edict of tolerance in favor of Christianity; Christianity was legalized in the eastern half of the Roman Empire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B940BA">
        <w:rPr>
          <w:rFonts w:ascii="Bookman Old Style" w:hAnsi="Bookman Old Style"/>
          <w:i/>
          <w:smallCaps/>
          <w:color w:val="FF0000"/>
          <w:sz w:val="24"/>
          <w:szCs w:val="24"/>
        </w:rPr>
        <w:lastRenderedPageBreak/>
        <w:t>edict of milan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B940BA">
        <w:rPr>
          <w:rFonts w:ascii="Bookman Old Style" w:hAnsi="Bookman Old Style"/>
          <w:i/>
          <w:color w:val="FF0000"/>
          <w:sz w:val="24"/>
          <w:szCs w:val="24"/>
        </w:rPr>
        <w:t>declaration allowing religious freedom in the Roman Empire in 313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; </w:t>
      </w:r>
      <w:r w:rsidRPr="00B940BA">
        <w:rPr>
          <w:rFonts w:ascii="Bookman Old Style" w:hAnsi="Bookman Old Style"/>
          <w:i/>
          <w:color w:val="FF0000"/>
          <w:sz w:val="24"/>
          <w:szCs w:val="24"/>
        </w:rPr>
        <w:t>NOT declaring Christianity as the empire’s official religion</w:t>
      </w:r>
    </w:p>
    <w:p w:rsidR="00C12C04" w:rsidRPr="00B940BA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the head of the Roman Catholic Church?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E0ACA">
        <w:rPr>
          <w:rFonts w:ascii="Bookman Old Style" w:hAnsi="Bookman Old Style"/>
          <w:i/>
          <w:color w:val="FF0000"/>
          <w:sz w:val="24"/>
          <w:szCs w:val="24"/>
        </w:rPr>
        <w:t>Jesus Christ, Son of God</w:t>
      </w:r>
    </w:p>
    <w:p w:rsidR="00C12C04" w:rsidRPr="006E0ACA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difference between a heresy and an orthodoxy?</w:t>
      </w:r>
    </w:p>
    <w:p w:rsidR="00291C02" w:rsidRPr="008A66CA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B940BA">
        <w:rPr>
          <w:rFonts w:ascii="Bookman Old Style" w:hAnsi="Bookman Old Style"/>
          <w:i/>
          <w:smallCaps/>
          <w:color w:val="FF0000"/>
          <w:sz w:val="24"/>
          <w:szCs w:val="24"/>
        </w:rPr>
        <w:t>heresy</w:t>
      </w:r>
      <w:r w:rsidRPr="008A66CA">
        <w:rPr>
          <w:rFonts w:ascii="Bookman Old Style" w:hAnsi="Bookman Old Style"/>
          <w:i/>
          <w:color w:val="FF0000"/>
          <w:sz w:val="24"/>
          <w:szCs w:val="24"/>
        </w:rPr>
        <w:t>:  a belief, attitude, or teaching that is contrary to revealed truth, and to the Church’s doctrine of faith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B940BA">
        <w:rPr>
          <w:rFonts w:ascii="Bookman Old Style" w:hAnsi="Bookman Old Style"/>
          <w:i/>
          <w:smallCaps/>
          <w:color w:val="FF0000"/>
          <w:sz w:val="24"/>
          <w:szCs w:val="24"/>
        </w:rPr>
        <w:t>orthodoxy</w:t>
      </w:r>
      <w:r w:rsidRPr="008A66CA">
        <w:rPr>
          <w:rFonts w:ascii="Bookman Old Style" w:hAnsi="Bookman Old Style"/>
          <w:i/>
          <w:color w:val="FF0000"/>
          <w:sz w:val="24"/>
          <w:szCs w:val="24"/>
        </w:rPr>
        <w:t>:  a doctrine, belief, attitude, or teaching that is consistent with revealed truth &amp; with the Church’s doctrine of faith</w:t>
      </w:r>
    </w:p>
    <w:p w:rsidR="00C12C04" w:rsidRPr="008A66CA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Arianism</w:t>
      </w:r>
      <w:r w:rsidRPr="00032148">
        <w:rPr>
          <w:rFonts w:ascii="Bookman Old Style" w:hAnsi="Bookman Old Style"/>
          <w:strike/>
          <w:sz w:val="24"/>
          <w:szCs w:val="24"/>
        </w:rPr>
        <w:t>, Nestorianism, Monophysitism, and Pelagianism</w:t>
      </w:r>
      <w:r>
        <w:rPr>
          <w:rFonts w:ascii="Bookman Old Style" w:hAnsi="Bookman Old Style"/>
          <w:sz w:val="24"/>
          <w:szCs w:val="24"/>
        </w:rPr>
        <w:t>?  Explain how</w:t>
      </w:r>
      <w:r w:rsidR="00032148">
        <w:rPr>
          <w:rFonts w:ascii="Bookman Old Style" w:hAnsi="Bookman Old Style"/>
          <w:sz w:val="24"/>
          <w:szCs w:val="24"/>
        </w:rPr>
        <w:t xml:space="preserve"> </w:t>
      </w:r>
      <w:r w:rsidR="00032148" w:rsidRPr="00032148">
        <w:rPr>
          <w:rFonts w:ascii="Bookman Old Style" w:hAnsi="Bookman Old Style"/>
          <w:sz w:val="24"/>
          <w:szCs w:val="24"/>
          <w:highlight w:val="yellow"/>
        </w:rPr>
        <w:t>it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32148">
        <w:rPr>
          <w:rFonts w:ascii="Bookman Old Style" w:hAnsi="Bookman Old Style"/>
          <w:strike/>
          <w:sz w:val="24"/>
          <w:szCs w:val="24"/>
        </w:rPr>
        <w:t>each heresy</w:t>
      </w:r>
      <w:r>
        <w:rPr>
          <w:rFonts w:ascii="Bookman Old Style" w:hAnsi="Bookman Old Style"/>
          <w:sz w:val="24"/>
          <w:szCs w:val="24"/>
        </w:rPr>
        <w:t xml:space="preserve"> conflicted with the Church</w:t>
      </w:r>
      <w:r w:rsidR="00032148">
        <w:rPr>
          <w:rFonts w:ascii="Bookman Old Style" w:hAnsi="Bookman Old Style"/>
          <w:sz w:val="24"/>
          <w:szCs w:val="24"/>
        </w:rPr>
        <w:t xml:space="preserve"> </w:t>
      </w:r>
      <w:r w:rsidR="00032148" w:rsidRPr="00032148">
        <w:rPr>
          <w:rFonts w:ascii="Bookman Old Style" w:hAnsi="Bookman Old Style"/>
          <w:sz w:val="24"/>
          <w:szCs w:val="24"/>
          <w:highlight w:val="yellow"/>
        </w:rPr>
        <w:t>and how the Church resolved the heretical teaching</w:t>
      </w:r>
      <w:r>
        <w:rPr>
          <w:rFonts w:ascii="Bookman Old Style" w:hAnsi="Bookman Old Style"/>
          <w:sz w:val="24"/>
          <w:szCs w:val="24"/>
        </w:rPr>
        <w:t>.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arianism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</w:t>
      </w:r>
    </w:p>
    <w:p w:rsidR="00291C02" w:rsidRPr="00291C02" w:rsidRDefault="00291C02" w:rsidP="0078034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Bookman Old Style" w:eastAsia="Calibri" w:hAnsi="Bookman Old Style"/>
          <w:i/>
          <w:color w:val="FF0000"/>
          <w:sz w:val="24"/>
          <w:szCs w:val="24"/>
        </w:rPr>
      </w:pPr>
      <w:r w:rsidRPr="00291C02">
        <w:rPr>
          <w:rFonts w:ascii="Bookman Old Style" w:eastAsia="Calibri" w:hAnsi="Bookman Old Style"/>
          <w:i/>
          <w:color w:val="FF0000"/>
          <w:sz w:val="24"/>
          <w:szCs w:val="24"/>
        </w:rPr>
        <w:t>taught that only God the Father was immortal; proclaimed the Father, the Son, and the Holy Spirit were separate and distinct</w:t>
      </w:r>
    </w:p>
    <w:p w:rsidR="00291C02" w:rsidRDefault="00291C02" w:rsidP="0078034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Bookman Old Style" w:eastAsia="Calibri" w:hAnsi="Bookman Old Style"/>
          <w:i/>
          <w:color w:val="FF0000"/>
          <w:sz w:val="24"/>
          <w:szCs w:val="24"/>
        </w:rPr>
      </w:pPr>
      <w:r w:rsidRPr="00291C02">
        <w:rPr>
          <w:rFonts w:ascii="Bookman Old Style" w:eastAsia="Calibri" w:hAnsi="Bookman Old Style"/>
          <w:i/>
          <w:color w:val="FF0000"/>
          <w:sz w:val="24"/>
          <w:szCs w:val="24"/>
        </w:rPr>
        <w:t>contradicted the central Christian belief that God is one divine substance but 3 distinct Persons</w:t>
      </w:r>
    </w:p>
    <w:p w:rsidR="00032148" w:rsidRDefault="00032148" w:rsidP="00DF275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Bookman Old Style" w:eastAsia="Calibri" w:hAnsi="Bookman Old Style"/>
          <w:i/>
          <w:color w:val="FF0000"/>
          <w:sz w:val="24"/>
          <w:szCs w:val="24"/>
        </w:rPr>
      </w:pPr>
      <w:r>
        <w:rPr>
          <w:rFonts w:ascii="Bookman Old Style" w:eastAsia="Calibri" w:hAnsi="Bookman Old Style"/>
          <w:i/>
          <w:color w:val="FF0000"/>
          <w:sz w:val="24"/>
          <w:szCs w:val="24"/>
        </w:rPr>
        <w:t>resolution</w:t>
      </w:r>
      <w:r w:rsidR="006770DD">
        <w:rPr>
          <w:rFonts w:ascii="Bookman Old Style" w:eastAsia="Calibri" w:hAnsi="Bookman Old Style"/>
          <w:i/>
          <w:color w:val="FF0000"/>
          <w:sz w:val="24"/>
          <w:szCs w:val="24"/>
        </w:rPr>
        <w:t>:</w:t>
      </w:r>
    </w:p>
    <w:p w:rsidR="00AD7E6B" w:rsidRPr="00032148" w:rsidRDefault="006770DD" w:rsidP="00032148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Bookman Old Style" w:eastAsia="Calibri" w:hAnsi="Bookman Old Style"/>
          <w:i/>
          <w:color w:val="FF0000"/>
          <w:sz w:val="24"/>
          <w:szCs w:val="24"/>
        </w:rPr>
      </w:pPr>
      <w:r w:rsidRPr="00032148">
        <w:rPr>
          <w:rFonts w:ascii="Bookman Old Style" w:eastAsia="Calibri" w:hAnsi="Bookman Old Style"/>
          <w:i/>
          <w:color w:val="FF0000"/>
          <w:sz w:val="24"/>
          <w:szCs w:val="24"/>
        </w:rPr>
        <w:t>doctrine of consubstantiality</w:t>
      </w:r>
      <w:r w:rsidR="00032148" w:rsidRPr="00032148">
        <w:rPr>
          <w:rFonts w:ascii="Bookman Old Style" w:eastAsia="Calibri" w:hAnsi="Bookman Old Style"/>
          <w:i/>
          <w:color w:val="FF0000"/>
          <w:sz w:val="24"/>
          <w:szCs w:val="24"/>
        </w:rPr>
        <w:t xml:space="preserve">:  </w:t>
      </w:r>
      <w:r w:rsidR="00032148">
        <w:rPr>
          <w:rFonts w:ascii="Bookman Old Style" w:eastAsia="Calibri" w:hAnsi="Bookman Old Style"/>
          <w:i/>
          <w:color w:val="FF0000"/>
          <w:sz w:val="24"/>
          <w:szCs w:val="24"/>
        </w:rPr>
        <w:t>G</w:t>
      </w:r>
      <w:r w:rsidRPr="00032148">
        <w:rPr>
          <w:rFonts w:ascii="Bookman Old Style" w:eastAsia="Calibri" w:hAnsi="Bookman Old Style"/>
          <w:i/>
          <w:color w:val="FF0000"/>
          <w:sz w:val="24"/>
          <w:szCs w:val="24"/>
        </w:rPr>
        <w:t>od the Father, God the Son, and God the Holy Spirit are of one Being</w:t>
      </w:r>
    </w:p>
    <w:p w:rsidR="00AD7E6B" w:rsidRPr="00032148" w:rsidRDefault="006770DD" w:rsidP="00032148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Bookman Old Style" w:eastAsia="Calibri" w:hAnsi="Bookman Old Style"/>
          <w:i/>
          <w:color w:val="FF0000"/>
          <w:sz w:val="24"/>
          <w:szCs w:val="24"/>
        </w:rPr>
      </w:pPr>
      <w:r w:rsidRPr="00032148">
        <w:rPr>
          <w:rFonts w:ascii="Bookman Old Style" w:eastAsia="Calibri" w:hAnsi="Bookman Old Style"/>
          <w:i/>
          <w:color w:val="FF0000"/>
          <w:sz w:val="24"/>
          <w:szCs w:val="24"/>
        </w:rPr>
        <w:t>325 Constantine opens the Council of Nicaea</w:t>
      </w:r>
    </w:p>
    <w:p w:rsidR="00AD7E6B" w:rsidRPr="00032148" w:rsidRDefault="006770DD" w:rsidP="00032148">
      <w:pPr>
        <w:numPr>
          <w:ilvl w:val="2"/>
          <w:numId w:val="3"/>
        </w:numPr>
        <w:spacing w:before="100" w:beforeAutospacing="1" w:after="100" w:afterAutospacing="1"/>
        <w:contextualSpacing/>
        <w:rPr>
          <w:rFonts w:ascii="Bookman Old Style" w:eastAsia="Calibri" w:hAnsi="Bookman Old Style"/>
          <w:i/>
          <w:color w:val="FF0000"/>
          <w:sz w:val="24"/>
          <w:szCs w:val="24"/>
        </w:rPr>
      </w:pPr>
      <w:r w:rsidRPr="00032148">
        <w:rPr>
          <w:rFonts w:ascii="Bookman Old Style" w:eastAsia="Calibri" w:hAnsi="Bookman Old Style"/>
          <w:i/>
          <w:color w:val="FF0000"/>
          <w:sz w:val="24"/>
          <w:szCs w:val="24"/>
        </w:rPr>
        <w:t>formulate a creed:  The Nicene Creed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="Calibri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an apologist?  a Father of the Church?</w:t>
      </w:r>
    </w:p>
    <w:p w:rsidR="00E625FA" w:rsidRPr="009961F9" w:rsidRDefault="00E625FA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E625FA">
        <w:rPr>
          <w:rFonts w:ascii="Bookman Old Style" w:hAnsi="Bookman Old Style"/>
          <w:i/>
          <w:smallCaps/>
          <w:color w:val="FF0000"/>
          <w:sz w:val="24"/>
          <w:szCs w:val="24"/>
        </w:rPr>
        <w:t>apologetic</w:t>
      </w:r>
      <w:r w:rsidRPr="009961F9">
        <w:rPr>
          <w:rFonts w:ascii="Bookman Old Style" w:hAnsi="Bookman Old Style"/>
          <w:i/>
          <w:color w:val="FF0000"/>
          <w:sz w:val="24"/>
          <w:szCs w:val="24"/>
        </w:rPr>
        <w:t>:  2nd-century writers who defended and explained Christianity to nonbelievers</w:t>
      </w:r>
    </w:p>
    <w:p w:rsidR="00E625FA" w:rsidRDefault="00E625FA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>
        <w:rPr>
          <w:rFonts w:ascii="Bookman Old Style" w:hAnsi="Bookman Old Style"/>
          <w:i/>
          <w:smallCaps/>
          <w:color w:val="FF0000"/>
          <w:sz w:val="24"/>
          <w:szCs w:val="24"/>
        </w:rPr>
        <w:t>father of the c</w:t>
      </w:r>
      <w:r w:rsidRPr="00E625FA">
        <w:rPr>
          <w:rFonts w:ascii="Bookman Old Style" w:hAnsi="Bookman Old Style"/>
          <w:i/>
          <w:smallCaps/>
          <w:color w:val="FF0000"/>
          <w:sz w:val="24"/>
          <w:szCs w:val="24"/>
        </w:rPr>
        <w:t>hurch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:  </w:t>
      </w:r>
      <w:r w:rsidRPr="00E625FA">
        <w:rPr>
          <w:rFonts w:ascii="Bookman Old Style" w:hAnsi="Bookman Old Style"/>
          <w:i/>
          <w:color w:val="FF0000"/>
          <w:sz w:val="24"/>
          <w:szCs w:val="24"/>
        </w:rPr>
        <w:t>men who assisted Church members through their writings, teachings, and/or exemplary lives in deciding matters of Christian belief &amp; practices</w:t>
      </w:r>
    </w:p>
    <w:p w:rsidR="00780342" w:rsidRPr="00E625FA" w:rsidRDefault="0078034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we define “Church”?</w:t>
      </w:r>
    </w:p>
    <w:p w:rsidR="00E625FA" w:rsidRPr="00E625FA" w:rsidRDefault="00E625FA" w:rsidP="0078034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Bookman Old Style" w:hAnsi="Bookman Old Style"/>
          <w:i/>
          <w:color w:val="FF0000"/>
          <w:sz w:val="24"/>
          <w:szCs w:val="24"/>
        </w:rPr>
      </w:pPr>
      <w:r w:rsidRPr="00E625FA">
        <w:rPr>
          <w:rFonts w:ascii="Bookman Old Style" w:hAnsi="Bookman Old Style"/>
          <w:i/>
          <w:color w:val="FF0000"/>
          <w:sz w:val="24"/>
          <w:szCs w:val="24"/>
        </w:rPr>
        <w:t>Catholics who come together at the liturgy</w:t>
      </w:r>
    </w:p>
    <w:p w:rsidR="00E625FA" w:rsidRPr="00E625FA" w:rsidRDefault="00E625FA" w:rsidP="0078034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Bookman Old Style" w:hAnsi="Bookman Old Style"/>
          <w:i/>
          <w:color w:val="FF0000"/>
          <w:sz w:val="24"/>
          <w:szCs w:val="24"/>
        </w:rPr>
      </w:pPr>
      <w:r w:rsidRPr="00E625FA">
        <w:rPr>
          <w:rFonts w:ascii="Bookman Old Style" w:hAnsi="Bookman Old Style"/>
          <w:i/>
          <w:color w:val="FF0000"/>
          <w:sz w:val="24"/>
          <w:szCs w:val="24"/>
        </w:rPr>
        <w:t>the local parish community, a fellowship of believers in Christ</w:t>
      </w:r>
    </w:p>
    <w:p w:rsidR="0090319C" w:rsidRPr="00E625FA" w:rsidRDefault="00E625FA" w:rsidP="0078034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Bookman Old Style" w:hAnsi="Bookman Old Style"/>
          <w:i/>
          <w:color w:val="FF0000"/>
          <w:sz w:val="24"/>
          <w:szCs w:val="24"/>
        </w:rPr>
      </w:pPr>
      <w:r w:rsidRPr="00E625FA">
        <w:rPr>
          <w:rFonts w:ascii="Bookman Old Style" w:hAnsi="Bookman Old Style"/>
          <w:i/>
          <w:color w:val="FF0000"/>
          <w:sz w:val="24"/>
          <w:szCs w:val="24"/>
        </w:rPr>
        <w:t>the universal community of believers</w:t>
      </w: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grace?</w:t>
      </w:r>
    </w:p>
    <w:p w:rsidR="0090319C" w:rsidRP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t>grace</w:t>
      </w:r>
      <w:r w:rsidRPr="0060626D">
        <w:rPr>
          <w:rFonts w:ascii="Bookman Old Style" w:hAnsi="Bookman Old Style"/>
          <w:i/>
          <w:color w:val="FF0000"/>
          <w:sz w:val="24"/>
          <w:szCs w:val="24"/>
        </w:rPr>
        <w:t>:  our share in the divine life</w:t>
      </w:r>
    </w:p>
    <w:p w:rsidR="0060626D" w:rsidRP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how Jesus is the starting point of each of the seven sacraments.</w:t>
      </w:r>
    </w:p>
    <w:p w:rsid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t>baptism</w:t>
      </w:r>
      <w:r>
        <w:rPr>
          <w:rFonts w:ascii="Bookman Old Style" w:hAnsi="Bookman Old Style"/>
          <w:i/>
          <w:color w:val="FF0000"/>
          <w:sz w:val="24"/>
          <w:szCs w:val="24"/>
        </w:rPr>
        <w:t>:  John the Baptist baptized Jesus.</w:t>
      </w:r>
    </w:p>
    <w:p w:rsid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lastRenderedPageBreak/>
        <w:t>reconciliation</w:t>
      </w:r>
      <w:r>
        <w:rPr>
          <w:rFonts w:ascii="Bookman Old Style" w:hAnsi="Bookman Old Style"/>
          <w:i/>
          <w:color w:val="FF0000"/>
          <w:sz w:val="24"/>
          <w:szCs w:val="24"/>
        </w:rPr>
        <w:t>:  Jesus suffered and died on the cross and was raised for the forgiveness of our sins.</w:t>
      </w:r>
    </w:p>
    <w:p w:rsid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t>holy communion/eucharist</w:t>
      </w:r>
      <w:r>
        <w:rPr>
          <w:rFonts w:ascii="Bookman Old Style" w:hAnsi="Bookman Old Style"/>
          <w:i/>
          <w:color w:val="FF0000"/>
          <w:sz w:val="24"/>
          <w:szCs w:val="24"/>
        </w:rPr>
        <w:t>:  Jesus said, “this is my body” and “this is my blood” at the Last Supper.</w:t>
      </w:r>
    </w:p>
    <w:p w:rsid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t>confirmation</w:t>
      </w:r>
      <w:r>
        <w:rPr>
          <w:rFonts w:ascii="Bookman Old Style" w:hAnsi="Bookman Old Style"/>
          <w:i/>
          <w:color w:val="FF0000"/>
          <w:sz w:val="24"/>
          <w:szCs w:val="24"/>
        </w:rPr>
        <w:t>:  Jesus said, “</w:t>
      </w:r>
      <w:r w:rsidRPr="0060626D">
        <w:rPr>
          <w:rFonts w:ascii="Bookman Old Style" w:hAnsi="Bookman Old Style"/>
          <w:i/>
          <w:color w:val="FF0000"/>
          <w:sz w:val="24"/>
          <w:szCs w:val="24"/>
        </w:rPr>
        <w:t>I have told you this while I am with you.  The Advocate, the holy Spirit that the Father will send in my name-he will teach you everything and remind you of all that [I] told you.”  (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John </w:t>
      </w:r>
      <w:r w:rsidRPr="0060626D">
        <w:rPr>
          <w:rFonts w:ascii="Bookman Old Style" w:hAnsi="Bookman Old Style"/>
          <w:i/>
          <w:color w:val="FF0000"/>
          <w:sz w:val="24"/>
          <w:szCs w:val="24"/>
        </w:rPr>
        <w:t>14:25-26)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  40 days after his death and resurrection, the Holy Spirit descended upon the Apostles on the day we refer to as Pentecost.</w:t>
      </w:r>
    </w:p>
    <w:p w:rsid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t>matrimony</w:t>
      </w:r>
      <w:r>
        <w:rPr>
          <w:rFonts w:ascii="Bookman Old Style" w:hAnsi="Bookman Old Style"/>
          <w:i/>
          <w:color w:val="FF0000"/>
          <w:sz w:val="24"/>
          <w:szCs w:val="24"/>
        </w:rPr>
        <w:t>:  Jesus began his public ministry by performing his first miracle at the Wedding at Cana.</w:t>
      </w:r>
    </w:p>
    <w:p w:rsid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t>holy orders</w:t>
      </w:r>
      <w:r>
        <w:rPr>
          <w:rFonts w:ascii="Bookman Old Style" w:hAnsi="Bookman Old Style"/>
          <w:i/>
          <w:color w:val="FF0000"/>
          <w:sz w:val="24"/>
          <w:szCs w:val="24"/>
        </w:rPr>
        <w:t>:  Jesus calls the 12 apostles to be “Fishers of Men.”</w:t>
      </w:r>
    </w:p>
    <w:p w:rsid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0626D">
        <w:rPr>
          <w:rFonts w:ascii="Bookman Old Style" w:hAnsi="Bookman Old Style"/>
          <w:i/>
          <w:smallCaps/>
          <w:color w:val="FF0000"/>
          <w:sz w:val="24"/>
          <w:szCs w:val="24"/>
        </w:rPr>
        <w:t>anointing of the sick</w:t>
      </w:r>
      <w:r>
        <w:rPr>
          <w:rFonts w:ascii="Bookman Old Style" w:hAnsi="Bookman Old Style"/>
          <w:i/>
          <w:color w:val="FF0000"/>
          <w:sz w:val="24"/>
          <w:szCs w:val="24"/>
        </w:rPr>
        <w:t>:  Jesus comforts all of physical illnesses.</w:t>
      </w:r>
    </w:p>
    <w:p w:rsidR="0060626D" w:rsidRPr="0060626D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Church’s four tasks?  (in English)</w:t>
      </w:r>
    </w:p>
    <w:p w:rsidR="0090319C" w:rsidRPr="00780342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kerygma</w:t>
      </w:r>
      <w:r w:rsidRPr="00780342">
        <w:rPr>
          <w:rFonts w:ascii="Bookman Old Style" w:hAnsi="Bookman Old Style"/>
          <w:i/>
          <w:color w:val="FF0000"/>
          <w:sz w:val="24"/>
          <w:szCs w:val="24"/>
        </w:rPr>
        <w:t>:  share the message</w:t>
      </w:r>
    </w:p>
    <w:p w:rsidR="0060626D" w:rsidRPr="00780342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koinonia</w:t>
      </w:r>
      <w:r w:rsidRPr="00780342">
        <w:rPr>
          <w:rFonts w:ascii="Bookman Old Style" w:hAnsi="Bookman Old Style"/>
          <w:i/>
          <w:color w:val="FF0000"/>
          <w:sz w:val="24"/>
          <w:szCs w:val="24"/>
        </w:rPr>
        <w:t>:  live in community</w:t>
      </w:r>
    </w:p>
    <w:p w:rsidR="0060626D" w:rsidRPr="00780342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diakonia</w:t>
      </w:r>
      <w:r w:rsidRPr="00780342">
        <w:rPr>
          <w:rFonts w:ascii="Bookman Old Style" w:hAnsi="Bookman Old Style"/>
          <w:i/>
          <w:color w:val="FF0000"/>
          <w:sz w:val="24"/>
          <w:szCs w:val="24"/>
        </w:rPr>
        <w:t>:  serve others</w:t>
      </w:r>
    </w:p>
    <w:p w:rsidR="0060626D" w:rsidRPr="00780342" w:rsidRDefault="0060626D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leitourgia</w:t>
      </w:r>
      <w:r w:rsidRPr="00780342">
        <w:rPr>
          <w:rFonts w:ascii="Bookman Old Style" w:hAnsi="Bookman Old Style"/>
          <w:i/>
          <w:color w:val="FF0000"/>
          <w:sz w:val="24"/>
          <w:szCs w:val="24"/>
        </w:rPr>
        <w:t>:  worship the Lord</w:t>
      </w:r>
    </w:p>
    <w:p w:rsidR="00780342" w:rsidRPr="00780342" w:rsidRDefault="0078034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four marks of the Church?  Explain.</w:t>
      </w:r>
    </w:p>
    <w:p w:rsidR="0090319C" w:rsidRPr="00780342" w:rsidRDefault="0078034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one</w:t>
      </w:r>
      <w:r w:rsidRPr="00780342">
        <w:rPr>
          <w:rFonts w:ascii="Bookman Old Style" w:hAnsi="Bookman Old Style"/>
          <w:i/>
          <w:color w:val="FF0000"/>
          <w:sz w:val="24"/>
          <w:szCs w:val="24"/>
        </w:rPr>
        <w:t>:</w:t>
      </w:r>
    </w:p>
    <w:p w:rsidR="006014AC" w:rsidRPr="00780342" w:rsidRDefault="00B36A45" w:rsidP="00780342">
      <w:pPr>
        <w:numPr>
          <w:ilvl w:val="0"/>
          <w:numId w:val="24"/>
        </w:numPr>
        <w:tabs>
          <w:tab w:val="num" w:pos="72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3 visible bonds of oneness/unity in the Church</w:t>
      </w:r>
    </w:p>
    <w:p w:rsidR="006014AC" w:rsidRPr="00780342" w:rsidRDefault="00B36A45" w:rsidP="00780342">
      <w:pPr>
        <w:numPr>
          <w:ilvl w:val="1"/>
          <w:numId w:val="24"/>
        </w:numPr>
        <w:tabs>
          <w:tab w:val="num" w:pos="144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profession of one faith</w:t>
      </w:r>
    </w:p>
    <w:p w:rsidR="006014AC" w:rsidRPr="00780342" w:rsidRDefault="00B36A45" w:rsidP="00780342">
      <w:pPr>
        <w:numPr>
          <w:ilvl w:val="1"/>
          <w:numId w:val="24"/>
        </w:numPr>
        <w:tabs>
          <w:tab w:val="num" w:pos="144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worship of God celebrated in common</w:t>
      </w:r>
    </w:p>
    <w:p w:rsidR="006014AC" w:rsidRPr="00780342" w:rsidRDefault="00B36A45" w:rsidP="00780342">
      <w:pPr>
        <w:numPr>
          <w:ilvl w:val="1"/>
          <w:numId w:val="24"/>
        </w:numPr>
        <w:tabs>
          <w:tab w:val="num" w:pos="144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succession of the bishops through Holy Orders</w:t>
      </w:r>
    </w:p>
    <w:p w:rsidR="006014AC" w:rsidRPr="00780342" w:rsidRDefault="00B36A45" w:rsidP="00780342">
      <w:pPr>
        <w:numPr>
          <w:ilvl w:val="0"/>
          <w:numId w:val="24"/>
        </w:numPr>
        <w:tabs>
          <w:tab w:val="num" w:pos="72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there can be great diversity in the Church, and yet the Church can remain one</w:t>
      </w:r>
    </w:p>
    <w:p w:rsidR="00780342" w:rsidRDefault="0078034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holy</w:t>
      </w:r>
      <w:r>
        <w:rPr>
          <w:rFonts w:ascii="Bookman Old Style" w:hAnsi="Bookman Old Style"/>
          <w:i/>
          <w:color w:val="FF0000"/>
          <w:sz w:val="24"/>
          <w:szCs w:val="24"/>
        </w:rPr>
        <w:t>:</w:t>
      </w:r>
    </w:p>
    <w:p w:rsidR="00780342" w:rsidRPr="00780342" w:rsidRDefault="00780342" w:rsidP="00780342">
      <w:pPr>
        <w:spacing w:before="100" w:beforeAutospacing="1" w:after="100" w:afterAutospacing="1"/>
        <w:ind w:left="144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“God looked at everything he had made, and he found it very good”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  <w:r w:rsidRPr="00780342">
        <w:rPr>
          <w:rFonts w:ascii="Bookman Old Style" w:hAnsi="Bookman Old Style"/>
          <w:i/>
          <w:color w:val="FF0000"/>
          <w:sz w:val="24"/>
          <w:szCs w:val="24"/>
        </w:rPr>
        <w:t>(Genesis 1:31)</w:t>
      </w:r>
    </w:p>
    <w:p w:rsidR="006014AC" w:rsidRPr="00780342" w:rsidRDefault="00B36A45" w:rsidP="00780342">
      <w:pPr>
        <w:numPr>
          <w:ilvl w:val="0"/>
          <w:numId w:val="26"/>
        </w:numPr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everything God made is holy-INCLUDING US!!!</w:t>
      </w:r>
    </w:p>
    <w:p w:rsidR="006014AC" w:rsidRPr="00780342" w:rsidRDefault="00B36A45" w:rsidP="00780342">
      <w:pPr>
        <w:numPr>
          <w:ilvl w:val="0"/>
          <w:numId w:val="26"/>
        </w:numPr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holiness is the Original Blessing</w:t>
      </w:r>
    </w:p>
    <w:p w:rsidR="00780342" w:rsidRDefault="0078034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catholic</w:t>
      </w:r>
      <w:r>
        <w:rPr>
          <w:rFonts w:ascii="Bookman Old Style" w:hAnsi="Bookman Old Style"/>
          <w:i/>
          <w:color w:val="FF0000"/>
          <w:sz w:val="24"/>
          <w:szCs w:val="24"/>
        </w:rPr>
        <w:t>:</w:t>
      </w:r>
    </w:p>
    <w:p w:rsidR="006014AC" w:rsidRPr="00780342" w:rsidRDefault="00B36A45" w:rsidP="00780342">
      <w:pPr>
        <w:numPr>
          <w:ilvl w:val="0"/>
          <w:numId w:val="27"/>
        </w:numPr>
        <w:tabs>
          <w:tab w:val="num" w:pos="72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universal in two ways:</w:t>
      </w:r>
    </w:p>
    <w:p w:rsidR="006014AC" w:rsidRPr="00780342" w:rsidRDefault="00B36A45" w:rsidP="00780342">
      <w:pPr>
        <w:numPr>
          <w:ilvl w:val="1"/>
          <w:numId w:val="27"/>
        </w:numPr>
        <w:tabs>
          <w:tab w:val="num" w:pos="144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The Church is catholic because all baptized people are part of the Church and the Church possesses the means of salvation.</w:t>
      </w:r>
    </w:p>
    <w:p w:rsidR="006014AC" w:rsidRPr="00780342" w:rsidRDefault="00B36A45" w:rsidP="00780342">
      <w:pPr>
        <w:numPr>
          <w:ilvl w:val="1"/>
          <w:numId w:val="27"/>
        </w:numPr>
        <w:tabs>
          <w:tab w:val="num" w:pos="144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The mission of the Church is universal because the Church has been sent to proclaim Christ to the entire human race.</w:t>
      </w:r>
    </w:p>
    <w:p w:rsidR="00780342" w:rsidRDefault="0078034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smallCaps/>
          <w:color w:val="FF0000"/>
          <w:sz w:val="24"/>
          <w:szCs w:val="24"/>
        </w:rPr>
        <w:t>apostolic</w:t>
      </w:r>
      <w:r>
        <w:rPr>
          <w:rFonts w:ascii="Bookman Old Style" w:hAnsi="Bookman Old Style"/>
          <w:i/>
          <w:color w:val="FF0000"/>
          <w:sz w:val="24"/>
          <w:szCs w:val="24"/>
        </w:rPr>
        <w:t>:</w:t>
      </w:r>
    </w:p>
    <w:p w:rsidR="006014AC" w:rsidRPr="00780342" w:rsidRDefault="00B36A45" w:rsidP="00780342">
      <w:pPr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founded by the Apostles</w:t>
      </w:r>
    </w:p>
    <w:p w:rsidR="006014AC" w:rsidRPr="00780342" w:rsidRDefault="00B36A45" w:rsidP="00780342">
      <w:pPr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authorizes the Apostles’ teaching unchanged</w:t>
      </w:r>
    </w:p>
    <w:p w:rsidR="006014AC" w:rsidRPr="00780342" w:rsidRDefault="00B36A45" w:rsidP="00780342">
      <w:pPr>
        <w:numPr>
          <w:ilvl w:val="0"/>
          <w:numId w:val="28"/>
        </w:numPr>
        <w:tabs>
          <w:tab w:val="num" w:pos="720"/>
        </w:tabs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t>continues to be taught, made holy, and sanctified by the bishops</w:t>
      </w:r>
    </w:p>
    <w:p w:rsidR="006014AC" w:rsidRPr="00780342" w:rsidRDefault="00B36A45" w:rsidP="00780342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780342">
        <w:rPr>
          <w:rFonts w:ascii="Bookman Old Style" w:hAnsi="Bookman Old Style"/>
          <w:i/>
          <w:color w:val="FF0000"/>
          <w:sz w:val="24"/>
          <w:szCs w:val="24"/>
        </w:rPr>
        <w:lastRenderedPageBreak/>
        <w:t>an Apostle’s role (YOU) is to be a missionary of the Christ’s love for the world</w:t>
      </w:r>
    </w:p>
    <w:p w:rsidR="00780342" w:rsidRPr="00780342" w:rsidRDefault="0078034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only two pieces of guidance for organizing the Church left by Jesus Christ?</w:t>
      </w:r>
    </w:p>
    <w:p w:rsidR="00291C02" w:rsidRPr="006E0ACA" w:rsidRDefault="00291C02" w:rsidP="00780342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E0ACA">
        <w:rPr>
          <w:rFonts w:ascii="Bookman Old Style" w:hAnsi="Bookman Old Style"/>
          <w:i/>
          <w:color w:val="FF0000"/>
          <w:sz w:val="24"/>
          <w:szCs w:val="24"/>
        </w:rPr>
        <w:t>Jesus selected 12 Apostles</w:t>
      </w:r>
    </w:p>
    <w:p w:rsidR="00291C02" w:rsidRDefault="00291C02" w:rsidP="00780342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E0ACA">
        <w:rPr>
          <w:rFonts w:ascii="Bookman Old Style" w:hAnsi="Bookman Old Style"/>
          <w:i/>
          <w:color w:val="FF0000"/>
          <w:sz w:val="24"/>
          <w:szCs w:val="24"/>
        </w:rPr>
        <w:t>Jesus chose Peter as the leader of the 12</w:t>
      </w:r>
    </w:p>
    <w:p w:rsidR="00C12C04" w:rsidRPr="006E0ACA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90319C" w:rsidRDefault="0090319C" w:rsidP="00780342">
      <w:pPr>
        <w:numPr>
          <w:ilvl w:val="0"/>
          <w:numId w:val="1"/>
        </w:numPr>
        <w:spacing w:before="100" w:beforeAutospacing="1" w:after="100" w:afterAutospacing="1"/>
        <w:ind w:hanging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the Acts of the Apostles, what was the Apostles’ first course of action in organizing the Church?</w:t>
      </w:r>
    </w:p>
    <w:p w:rsidR="00C12C04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  <w:r w:rsidRPr="006E0ACA">
        <w:rPr>
          <w:rFonts w:ascii="Bookman Old Style" w:hAnsi="Bookman Old Style"/>
          <w:i/>
          <w:color w:val="FF0000"/>
          <w:sz w:val="24"/>
          <w:szCs w:val="24"/>
        </w:rPr>
        <w:t>maintain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 the number of Apostles at</w:t>
      </w:r>
      <w:r w:rsidRPr="006E0ACA">
        <w:rPr>
          <w:rFonts w:ascii="Bookman Old Style" w:hAnsi="Bookman Old Style"/>
          <w:i/>
          <w:color w:val="FF0000"/>
          <w:sz w:val="24"/>
          <w:szCs w:val="24"/>
        </w:rPr>
        <w:t xml:space="preserve"> 12 as Jesus had in his lifetime</w:t>
      </w:r>
    </w:p>
    <w:p w:rsidR="00C12C04" w:rsidRPr="00C12C04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hAnsi="Bookman Old Style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Why was the position of “deacon” created by the Apostles?  Why “presbyters”?  Why “episcopes”?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deacon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  to serve &amp; minister Jesus’ message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presbyters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  to assist in decision-making for the spread of the Gospel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episcopes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  to lead local communities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Place the leadership positions of the Church in order beginning with the Head of the Church and ending with the Followers of the Church?</w:t>
      </w:r>
    </w:p>
    <w:p w:rsidR="00C12C04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 xml:space="preserve">1.  </w:t>
      </w:r>
      <w:r w:rsidR="00291C02"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pope</w:t>
      </w:r>
    </w:p>
    <w:p w:rsidR="00C12C04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 xml:space="preserve">2.  </w:t>
      </w:r>
      <w:r w:rsidR="00291C02"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bishops (Cardinals; Archbishops; Bishops)</w:t>
      </w:r>
    </w:p>
    <w:p w:rsidR="00C12C04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 xml:space="preserve">3.  </w:t>
      </w:r>
      <w:r w:rsidR="00291C02"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priests</w:t>
      </w:r>
    </w:p>
    <w:p w:rsidR="00C12C04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4.  deacons (</w:t>
      </w:r>
      <w:r w:rsidR="00291C02"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Transitional; Permanent)</w:t>
      </w:r>
    </w:p>
    <w:p w:rsid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 xml:space="preserve">5.  </w:t>
      </w:r>
      <w:r w:rsidR="00291C02"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laity (Us; Sisters/Nuns; Brothers/Monks)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Explain the three roles of the pope.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1.  Priest of San Giovanni Laterano (St. John Lateran)</w:t>
      </w:r>
    </w:p>
    <w:p w:rsidR="00291C02" w:rsidRPr="00291C02" w:rsidRDefault="00291C02" w:rsidP="00780342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preaches here regularly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2.  Bishop of the City of Rome</w:t>
      </w:r>
    </w:p>
    <w:p w:rsidR="00291C02" w:rsidRPr="00291C02" w:rsidRDefault="00291C02" w:rsidP="00780342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control over a limited # of other local churches (a diocese)</w:t>
      </w:r>
    </w:p>
    <w:p w:rsidR="00291C02" w:rsidRPr="00291C02" w:rsidRDefault="00291C02" w:rsidP="00780342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in turn, means St. John Lateran Basilica is a cathedral  (a local church where the bishop resides)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3.  Pope</w:t>
      </w:r>
    </w:p>
    <w:p w:rsidR="00291C02" w:rsidRPr="00291C02" w:rsidRDefault="00291C02" w:rsidP="0078034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the “Ruler of Bishops”</w:t>
      </w:r>
    </w:p>
    <w:p w:rsidR="00291C02" w:rsidRPr="00291C02" w:rsidRDefault="00291C02" w:rsidP="0078034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has final authority in all matters</w:t>
      </w:r>
    </w:p>
    <w:p w:rsidR="00291C02" w:rsidRDefault="00291C02" w:rsidP="0078034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appoints bishops to diocese &amp; transfers them to others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Explain the roles of the bishops.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1.  Parish Priest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2.  Bishop of their diocese</w:t>
      </w:r>
    </w:p>
    <w:p w:rsidR="00291C02" w:rsidRPr="00291C02" w:rsidRDefault="00291C02" w:rsidP="00780342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have the power to grant holy orders</w:t>
      </w:r>
    </w:p>
    <w:p w:rsidR="00291C02" w:rsidRDefault="00291C02" w:rsidP="00780342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minister confirmation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What is the difference between a bishop and an archbishop?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lastRenderedPageBreak/>
        <w:t>archbishops control a larger than average territory</w:t>
      </w:r>
      <w:r w:rsidR="00C12C04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 xml:space="preserve"> (of Catholic population)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Explain the responsibilities of the cardinals.</w:t>
      </w:r>
    </w:p>
    <w:p w:rsidR="00291C02" w:rsidRPr="00291C02" w:rsidRDefault="00291C02" w:rsidP="00780342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act as an advisory panel for the pope</w:t>
      </w:r>
    </w:p>
    <w:p w:rsidR="00291C02" w:rsidRPr="00C12C04" w:rsidRDefault="00291C02" w:rsidP="00780342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elect the new pope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What is the role of a priest?</w:t>
      </w:r>
    </w:p>
    <w:p w:rsidR="00291C02" w:rsidRPr="00291C02" w:rsidRDefault="00291C02" w:rsidP="00780342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in charge of a single parish</w:t>
      </w:r>
    </w:p>
    <w:p w:rsidR="00291C02" w:rsidRDefault="00291C02" w:rsidP="00780342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answers to his Bishop &amp; the Pope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What is the role of a deacon?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assist the bishops &amp; the priests in the Church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Explain the difference between a transitional deacon and a permanent deacon.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transitional deacons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  men preparing to become priests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permanent deacons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  are not preparing for priesthood (may or may not be married)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Who are the laity?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baptized Catholics who share in Jesus’ mission &amp; continue his work in the community but are not ordained</w:t>
      </w:r>
    </w:p>
    <w:p w:rsidR="00C12C04" w:rsidRPr="00291C02" w:rsidRDefault="00C12C04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</w:p>
    <w:p w:rsidR="00291C02" w:rsidRPr="00291C02" w:rsidRDefault="00291C02" w:rsidP="00780342">
      <w:pPr>
        <w:numPr>
          <w:ilvl w:val="0"/>
          <w:numId w:val="8"/>
        </w:numPr>
        <w:spacing w:before="100" w:beforeAutospacing="1" w:after="100" w:afterAutospacing="1"/>
        <w:ind w:hanging="720"/>
        <w:contextualSpacing/>
        <w:rPr>
          <w:rFonts w:ascii="Bookman Old Style" w:eastAsiaTheme="minorHAnsi" w:hAnsi="Bookman Old Style" w:cstheme="minorBidi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sz w:val="24"/>
          <w:szCs w:val="24"/>
        </w:rPr>
        <w:t>What is the significance of the solemn vows?  What are the solemn vows?</w:t>
      </w:r>
    </w:p>
    <w:p w:rsidR="00291C02" w:rsidRP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significance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  vows take by the consecrated members of our Church</w:t>
      </w:r>
    </w:p>
    <w:p w:rsidR="00291C02" w:rsidRDefault="00291C02" w:rsidP="00780342">
      <w:pPr>
        <w:spacing w:before="100" w:beforeAutospacing="1" w:after="100" w:afterAutospacing="1"/>
        <w:ind w:left="720"/>
        <w:contextualSpacing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291C02">
        <w:rPr>
          <w:rFonts w:ascii="Bookman Old Style" w:eastAsiaTheme="minorHAnsi" w:hAnsi="Bookman Old Style" w:cstheme="minorBidi"/>
          <w:i/>
          <w:smallCaps/>
          <w:color w:val="FF0000"/>
          <w:sz w:val="24"/>
          <w:szCs w:val="24"/>
        </w:rPr>
        <w:t>solemn vows</w:t>
      </w:r>
      <w:r w:rsidRPr="00291C02"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  <w:t>:  poverty, chastity, &amp; obedience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E56E58" w:rsidRDefault="004F1B66" w:rsidP="00E56E58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monasticism?</w:t>
      </w:r>
      <w:r w:rsidR="00E56E58">
        <w:rPr>
          <w:rFonts w:ascii="Bookman Old Style" w:hAnsi="Bookman Old Style"/>
          <w:sz w:val="24"/>
          <w:szCs w:val="24"/>
        </w:rPr>
        <w:t xml:space="preserve">  </w:t>
      </w:r>
      <w:r w:rsidR="00E56E58">
        <w:rPr>
          <w:rFonts w:ascii="Bookman Old Style" w:hAnsi="Bookman Old Style"/>
          <w:sz w:val="24"/>
          <w:szCs w:val="24"/>
        </w:rPr>
        <w:t>What is the main focus of monasticism?</w:t>
      </w:r>
    </w:p>
    <w:p w:rsidR="004F1B66" w:rsidRDefault="004F1B66" w:rsidP="00E56E58">
      <w:pPr>
        <w:ind w:left="720"/>
        <w:rPr>
          <w:rFonts w:ascii="Bookman Old Style" w:hAnsi="Bookman Old Style"/>
          <w:sz w:val="24"/>
          <w:szCs w:val="24"/>
        </w:rPr>
      </w:pPr>
      <w:proofErr w:type="gramStart"/>
      <w:r w:rsidRPr="003A5C08">
        <w:rPr>
          <w:rFonts w:ascii="Bookman Old Style" w:hAnsi="Bookman Old Style"/>
          <w:i/>
          <w:color w:val="FF0000"/>
          <w:sz w:val="24"/>
          <w:szCs w:val="24"/>
        </w:rPr>
        <w:t>a</w:t>
      </w:r>
      <w:proofErr w:type="gramEnd"/>
      <w:r w:rsidRPr="003A5C08">
        <w:rPr>
          <w:rFonts w:ascii="Bookman Old Style" w:hAnsi="Bookman Old Style"/>
          <w:i/>
          <w:color w:val="FF0000"/>
          <w:sz w:val="24"/>
          <w:szCs w:val="24"/>
        </w:rPr>
        <w:t xml:space="preserve"> movement of men &amp; women away from the world to pursue holiness</w:t>
      </w:r>
      <w:r w:rsidR="00E56E58">
        <w:rPr>
          <w:rFonts w:ascii="Bookman Old Style" w:hAnsi="Bookman Old Style"/>
          <w:i/>
          <w:color w:val="FF0000"/>
          <w:sz w:val="24"/>
          <w:szCs w:val="24"/>
        </w:rPr>
        <w:t xml:space="preserve">; 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gramStart"/>
      <w:r w:rsidRPr="003A5C08">
        <w:rPr>
          <w:rFonts w:ascii="Bookman Old Style" w:hAnsi="Bookman Old Style"/>
          <w:i/>
          <w:color w:val="FF0000"/>
          <w:sz w:val="24"/>
          <w:szCs w:val="24"/>
        </w:rPr>
        <w:t>contemplation</w:t>
      </w:r>
      <w:proofErr w:type="gramEnd"/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monk/nuns demonstrate love of others?</w:t>
      </w:r>
    </w:p>
    <w:p w:rsidR="004F1B66" w:rsidRPr="003A5C08" w:rsidRDefault="004F1B66" w:rsidP="004F1B66">
      <w:pPr>
        <w:numPr>
          <w:ilvl w:val="0"/>
          <w:numId w:val="32"/>
        </w:numPr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showed hospitality towards travelers</w:t>
      </w:r>
    </w:p>
    <w:p w:rsidR="004F1B66" w:rsidRPr="003A5C08" w:rsidRDefault="004F1B66" w:rsidP="004F1B66">
      <w:pPr>
        <w:numPr>
          <w:ilvl w:val="0"/>
          <w:numId w:val="32"/>
        </w:numPr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communal monastic life:  attention to the poor &amp; sick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two Gospel passages caught the attention of Antony of Egypt?</w:t>
      </w:r>
    </w:p>
    <w:p w:rsidR="004F1B66" w:rsidRPr="003A5C08" w:rsidRDefault="004F1B66" w:rsidP="004F1B66">
      <w:pPr>
        <w:numPr>
          <w:ilvl w:val="0"/>
          <w:numId w:val="33"/>
        </w:numPr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remembered how the Apostles had sold their possessions &amp; given $ to the poor</w:t>
      </w:r>
    </w:p>
    <w:p w:rsidR="004F1B66" w:rsidRPr="003A5C08" w:rsidRDefault="004F1B66" w:rsidP="004F1B66">
      <w:pPr>
        <w:numPr>
          <w:ilvl w:val="0"/>
          <w:numId w:val="33"/>
        </w:numPr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heard the story of Jesus telling the rich man to give up his worldly possessions &amp; follow him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lifestyle does Antony of Egypt adapt?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gramStart"/>
      <w:r w:rsidRPr="003A5C08">
        <w:rPr>
          <w:rFonts w:ascii="Bookman Old Style" w:hAnsi="Bookman Old Style"/>
          <w:i/>
          <w:color w:val="FF0000"/>
          <w:sz w:val="24"/>
          <w:szCs w:val="24"/>
        </w:rPr>
        <w:t>hermit</w:t>
      </w:r>
      <w:proofErr w:type="gramEnd"/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did people view Antony of Egypt?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gramStart"/>
      <w:r w:rsidRPr="003A5C08">
        <w:rPr>
          <w:rFonts w:ascii="Bookman Old Style" w:hAnsi="Bookman Old Style"/>
          <w:i/>
          <w:color w:val="FF0000"/>
          <w:sz w:val="24"/>
          <w:szCs w:val="24"/>
        </w:rPr>
        <w:lastRenderedPageBreak/>
        <w:t>as</w:t>
      </w:r>
      <w:proofErr w:type="gramEnd"/>
      <w:r w:rsidRPr="003A5C08">
        <w:rPr>
          <w:rFonts w:ascii="Bookman Old Style" w:hAnsi="Bookman Old Style"/>
          <w:i/>
          <w:color w:val="FF0000"/>
          <w:sz w:val="24"/>
          <w:szCs w:val="24"/>
        </w:rPr>
        <w:t xml:space="preserve"> a teacher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Originally, monks lived in solitude.  However, who formed them into a religious community?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Basil, a 4</w:t>
      </w:r>
      <w:r w:rsidRPr="003A5C08">
        <w:rPr>
          <w:rFonts w:ascii="Bookman Old Style" w:hAnsi="Bookman Old Style"/>
          <w:i/>
          <w:color w:val="FF0000"/>
          <w:sz w:val="24"/>
          <w:szCs w:val="24"/>
          <w:vertAlign w:val="superscript"/>
        </w:rPr>
        <w:t>th</w:t>
      </w:r>
      <w:r w:rsidRPr="003A5C08">
        <w:rPr>
          <w:rFonts w:ascii="Bookman Old Style" w:hAnsi="Bookman Old Style"/>
          <w:i/>
          <w:color w:val="FF0000"/>
          <w:sz w:val="24"/>
          <w:szCs w:val="24"/>
        </w:rPr>
        <w:t xml:space="preserve"> century monk &amp; bishop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“rule of life” did Basil stress?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gramStart"/>
      <w:r w:rsidRPr="003A5C08">
        <w:rPr>
          <w:rFonts w:ascii="Bookman Old Style" w:hAnsi="Bookman Old Style"/>
          <w:i/>
          <w:color w:val="FF0000"/>
          <w:sz w:val="24"/>
          <w:szCs w:val="24"/>
        </w:rPr>
        <w:t>simple</w:t>
      </w:r>
      <w:proofErr w:type="gramEnd"/>
      <w:r w:rsidRPr="003A5C08">
        <w:rPr>
          <w:rFonts w:ascii="Bookman Old Style" w:hAnsi="Bookman Old Style"/>
          <w:i/>
          <w:color w:val="FF0000"/>
          <w:sz w:val="24"/>
          <w:szCs w:val="24"/>
        </w:rPr>
        <w:t xml:space="preserve"> living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an abbot?  What is an abbot’s responsibility?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gramStart"/>
      <w:r w:rsidRPr="003A5C08">
        <w:rPr>
          <w:rFonts w:ascii="Bookman Old Style" w:hAnsi="Bookman Old Style"/>
          <w:i/>
          <w:color w:val="FF0000"/>
          <w:sz w:val="24"/>
          <w:szCs w:val="24"/>
        </w:rPr>
        <w:t>the</w:t>
      </w:r>
      <w:proofErr w:type="gramEnd"/>
      <w:r w:rsidRPr="003A5C08">
        <w:rPr>
          <w:rFonts w:ascii="Bookman Old Style" w:hAnsi="Bookman Old Style"/>
          <w:i/>
          <w:color w:val="FF0000"/>
          <w:sz w:val="24"/>
          <w:szCs w:val="24"/>
        </w:rPr>
        <w:t xml:space="preserve"> head of a monastery; responsible for applying the Gospel to everyday life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translated the Bible from Hebrew/Greek to Latin?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Jerome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Latin Vulgate?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gramStart"/>
      <w:r w:rsidRPr="003A5C08">
        <w:rPr>
          <w:rFonts w:ascii="Bookman Old Style" w:hAnsi="Bookman Old Style"/>
          <w:i/>
          <w:color w:val="FF0000"/>
          <w:sz w:val="24"/>
          <w:szCs w:val="24"/>
        </w:rPr>
        <w:t>the</w:t>
      </w:r>
      <w:proofErr w:type="gramEnd"/>
      <w:r w:rsidRPr="003A5C08">
        <w:rPr>
          <w:rFonts w:ascii="Bookman Old Style" w:hAnsi="Bookman Old Style"/>
          <w:i/>
          <w:color w:val="FF0000"/>
          <w:sz w:val="24"/>
          <w:szCs w:val="24"/>
        </w:rPr>
        <w:t xml:space="preserve"> translated Bible from Hebrew/Greek to Latin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whose efforts were women encouraged to form convents?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Jerome</w:t>
      </w:r>
    </w:p>
    <w:p w:rsidR="004F1B66" w:rsidRDefault="004F1B66" w:rsidP="004F1B66">
      <w:pPr>
        <w:rPr>
          <w:rFonts w:ascii="Bookman Old Style" w:hAnsi="Bookman Old Style"/>
          <w:sz w:val="24"/>
          <w:szCs w:val="24"/>
        </w:rPr>
      </w:pPr>
    </w:p>
    <w:p w:rsidR="004F1B66" w:rsidRPr="004F1B66" w:rsidRDefault="004F1B66" w:rsidP="004F1B66">
      <w:pPr>
        <w:numPr>
          <w:ilvl w:val="0"/>
          <w:numId w:val="8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a charism?  </w:t>
      </w:r>
      <w:r>
        <w:rPr>
          <w:rFonts w:ascii="Bookman Old Style" w:hAnsi="Bookman Old Style"/>
          <w:sz w:val="24"/>
          <w:szCs w:val="24"/>
        </w:rPr>
        <w:t xml:space="preserve">What is the charism of </w:t>
      </w:r>
      <w:proofErr w:type="spellStart"/>
      <w:r>
        <w:rPr>
          <w:rFonts w:ascii="Bookman Old Style" w:hAnsi="Bookman Old Style"/>
          <w:sz w:val="24"/>
          <w:szCs w:val="24"/>
        </w:rPr>
        <w:t>Marianists</w:t>
      </w:r>
      <w:proofErr w:type="spellEnd"/>
      <w:r>
        <w:rPr>
          <w:rFonts w:ascii="Bookman Old Style" w:hAnsi="Bookman Old Style"/>
          <w:sz w:val="24"/>
          <w:szCs w:val="24"/>
        </w:rPr>
        <w:t xml:space="preserve">?  Jesuits?  Christian Brothers?  </w:t>
      </w:r>
      <w:proofErr w:type="spellStart"/>
      <w:r>
        <w:rPr>
          <w:rFonts w:ascii="Bookman Old Style" w:hAnsi="Bookman Old Style"/>
          <w:sz w:val="24"/>
          <w:szCs w:val="24"/>
        </w:rPr>
        <w:t>Ursuline</w:t>
      </w:r>
      <w:proofErr w:type="spellEnd"/>
      <w:r>
        <w:rPr>
          <w:rFonts w:ascii="Bookman Old Style" w:hAnsi="Bookman Old Style"/>
          <w:sz w:val="24"/>
          <w:szCs w:val="24"/>
        </w:rPr>
        <w:t xml:space="preserve"> Sisters?  Daughters of Charity?</w:t>
      </w:r>
    </w:p>
    <w:p w:rsidR="004F1B66" w:rsidRDefault="004F1B66" w:rsidP="004F1B66">
      <w:pPr>
        <w:ind w:left="720"/>
        <w:rPr>
          <w:rFonts w:ascii="Bookman Old Style" w:hAnsi="Bookman Old Style"/>
          <w:sz w:val="24"/>
          <w:szCs w:val="24"/>
        </w:rPr>
      </w:pPr>
      <w:proofErr w:type="gramStart"/>
      <w:r w:rsidRPr="003A5C08">
        <w:rPr>
          <w:rFonts w:ascii="Bookman Old Style" w:hAnsi="Bookman Old Style"/>
          <w:bCs/>
          <w:i/>
          <w:color w:val="FF0000"/>
          <w:sz w:val="24"/>
        </w:rPr>
        <w:t>a</w:t>
      </w:r>
      <w:proofErr w:type="gramEnd"/>
      <w:r w:rsidRPr="003A5C08">
        <w:rPr>
          <w:rFonts w:ascii="Bookman Old Style" w:hAnsi="Bookman Old Style"/>
          <w:bCs/>
          <w:i/>
          <w:color w:val="FF0000"/>
          <w:sz w:val="24"/>
        </w:rPr>
        <w:t xml:space="preserve"> special grace of the Holy Spirit given for the good of the Church</w:t>
      </w:r>
      <w:r>
        <w:rPr>
          <w:rFonts w:ascii="Bookman Old Style" w:hAnsi="Bookman Old Style"/>
          <w:bCs/>
          <w:i/>
          <w:color w:val="FF0000"/>
          <w:sz w:val="24"/>
        </w:rPr>
        <w:t>;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spellStart"/>
      <w:r w:rsidRPr="003A5C08">
        <w:rPr>
          <w:rFonts w:ascii="Bookman Old Style" w:hAnsi="Bookman Old Style"/>
          <w:i/>
          <w:color w:val="FF0000"/>
          <w:sz w:val="24"/>
          <w:szCs w:val="24"/>
        </w:rPr>
        <w:t>Marianists</w:t>
      </w:r>
      <w:proofErr w:type="spellEnd"/>
      <w:r w:rsidRPr="003A5C08">
        <w:rPr>
          <w:rFonts w:ascii="Bookman Old Style" w:hAnsi="Bookman Old Style"/>
          <w:i/>
          <w:color w:val="FF0000"/>
          <w:sz w:val="24"/>
          <w:szCs w:val="24"/>
        </w:rPr>
        <w:t>:  service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Jesuits:  education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Christian Brothers:  education</w:t>
      </w:r>
    </w:p>
    <w:p w:rsidR="004F1B66" w:rsidRPr="003A5C08" w:rsidRDefault="004F1B66" w:rsidP="004F1B66">
      <w:pPr>
        <w:ind w:left="720"/>
        <w:rPr>
          <w:rFonts w:ascii="Bookman Old Style" w:hAnsi="Bookman Old Style"/>
          <w:i/>
          <w:color w:val="FF0000"/>
          <w:sz w:val="24"/>
          <w:szCs w:val="24"/>
        </w:rPr>
      </w:pPr>
      <w:proofErr w:type="spellStart"/>
      <w:r w:rsidRPr="003A5C08">
        <w:rPr>
          <w:rFonts w:ascii="Bookman Old Style" w:hAnsi="Bookman Old Style"/>
          <w:i/>
          <w:color w:val="FF0000"/>
          <w:sz w:val="24"/>
          <w:szCs w:val="24"/>
        </w:rPr>
        <w:t>Ursuline</w:t>
      </w:r>
      <w:proofErr w:type="spellEnd"/>
      <w:r w:rsidRPr="003A5C08">
        <w:rPr>
          <w:rFonts w:ascii="Bookman Old Style" w:hAnsi="Bookman Old Style"/>
          <w:i/>
          <w:color w:val="FF0000"/>
          <w:sz w:val="24"/>
          <w:szCs w:val="24"/>
        </w:rPr>
        <w:t xml:space="preserve"> Sisters:  service</w:t>
      </w:r>
    </w:p>
    <w:p w:rsidR="00C12C04" w:rsidRPr="00291C02" w:rsidRDefault="004F1B66" w:rsidP="00E56E58">
      <w:pPr>
        <w:ind w:left="720"/>
        <w:rPr>
          <w:rFonts w:ascii="Bookman Old Style" w:eastAsiaTheme="minorHAnsi" w:hAnsi="Bookman Old Style" w:cstheme="minorBidi"/>
          <w:i/>
          <w:color w:val="FF0000"/>
          <w:sz w:val="24"/>
          <w:szCs w:val="24"/>
        </w:rPr>
      </w:pPr>
      <w:r w:rsidRPr="003A5C08">
        <w:rPr>
          <w:rFonts w:ascii="Bookman Old Style" w:hAnsi="Bookman Old Style"/>
          <w:i/>
          <w:color w:val="FF0000"/>
          <w:sz w:val="24"/>
          <w:szCs w:val="24"/>
        </w:rPr>
        <w:t>Daughters of Charity:  service</w:t>
      </w:r>
      <w:bookmarkStart w:id="0" w:name="_GoBack"/>
      <w:bookmarkEnd w:id="0"/>
    </w:p>
    <w:sectPr w:rsidR="00C12C04" w:rsidRPr="0029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54A"/>
    <w:multiLevelType w:val="hybridMultilevel"/>
    <w:tmpl w:val="211216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4AA3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7CF05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A9861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638C63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A2D2D8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6CAB7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6B82DDB0" w:tentative="1">
      <w:start w:val="1"/>
      <w:numFmt w:val="bullet"/>
      <w:lvlText w:val="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4364E38C" w:tentative="1">
      <w:start w:val="1"/>
      <w:numFmt w:val="bullet"/>
      <w:lvlText w:val="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BCA747E"/>
    <w:multiLevelType w:val="hybridMultilevel"/>
    <w:tmpl w:val="5F2A4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17CAC"/>
    <w:multiLevelType w:val="hybridMultilevel"/>
    <w:tmpl w:val="4D202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06384"/>
    <w:multiLevelType w:val="hybridMultilevel"/>
    <w:tmpl w:val="5C6CFA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4C2ABB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024A83A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81EF77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E75A13B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F044F6D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27C0DE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C1F0CBCC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E402C622" w:tentative="1">
      <w:start w:val="1"/>
      <w:numFmt w:val="bullet"/>
      <w:lvlText w:val="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4650FB5"/>
    <w:multiLevelType w:val="hybridMultilevel"/>
    <w:tmpl w:val="9154C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E1BF1"/>
    <w:multiLevelType w:val="hybridMultilevel"/>
    <w:tmpl w:val="EDB495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03987"/>
    <w:multiLevelType w:val="hybridMultilevel"/>
    <w:tmpl w:val="6764E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033B0"/>
    <w:multiLevelType w:val="hybridMultilevel"/>
    <w:tmpl w:val="3D02E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16AA6"/>
    <w:multiLevelType w:val="hybridMultilevel"/>
    <w:tmpl w:val="400ECF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286288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330659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A914FB8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787A524E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DE6838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6EE23292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9ABA67EE" w:tentative="1">
      <w:start w:val="1"/>
      <w:numFmt w:val="bullet"/>
      <w:lvlText w:val="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1225BDF"/>
    <w:multiLevelType w:val="hybridMultilevel"/>
    <w:tmpl w:val="BF8AB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FB5358"/>
    <w:multiLevelType w:val="hybridMultilevel"/>
    <w:tmpl w:val="543CD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955D56"/>
    <w:multiLevelType w:val="hybridMultilevel"/>
    <w:tmpl w:val="DD70D4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06414"/>
    <w:multiLevelType w:val="hybridMultilevel"/>
    <w:tmpl w:val="614C1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3506F"/>
    <w:multiLevelType w:val="hybridMultilevel"/>
    <w:tmpl w:val="08E8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C0865"/>
    <w:multiLevelType w:val="hybridMultilevel"/>
    <w:tmpl w:val="2B16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9433B5"/>
    <w:multiLevelType w:val="hybridMultilevel"/>
    <w:tmpl w:val="CF4E7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153BE3"/>
    <w:multiLevelType w:val="hybridMultilevel"/>
    <w:tmpl w:val="11EC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321A4E"/>
    <w:multiLevelType w:val="hybridMultilevel"/>
    <w:tmpl w:val="3E3AB9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A544DE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A52444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2F485E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D4D6C45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E60E2BF4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3EAE60E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4134F3EC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602AB8E4" w:tentative="1">
      <w:start w:val="1"/>
      <w:numFmt w:val="bullet"/>
      <w:lvlText w:val="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7C16C78"/>
    <w:multiLevelType w:val="hybridMultilevel"/>
    <w:tmpl w:val="0910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A50F9"/>
    <w:multiLevelType w:val="hybridMultilevel"/>
    <w:tmpl w:val="489AB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6A268A"/>
    <w:multiLevelType w:val="hybridMultilevel"/>
    <w:tmpl w:val="8A008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E374DA"/>
    <w:multiLevelType w:val="hybridMultilevel"/>
    <w:tmpl w:val="59BCD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127E92"/>
    <w:multiLevelType w:val="hybridMultilevel"/>
    <w:tmpl w:val="4140A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924E32"/>
    <w:multiLevelType w:val="hybridMultilevel"/>
    <w:tmpl w:val="161CA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337F49"/>
    <w:multiLevelType w:val="hybridMultilevel"/>
    <w:tmpl w:val="D2BC0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F85EB0"/>
    <w:multiLevelType w:val="hybridMultilevel"/>
    <w:tmpl w:val="9D204FDA"/>
    <w:lvl w:ilvl="0" w:tplc="D7125A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A3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05F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61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C63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D8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AB7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2DD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4E3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D3A72"/>
    <w:multiLevelType w:val="hybridMultilevel"/>
    <w:tmpl w:val="1F94B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255228"/>
    <w:multiLevelType w:val="hybridMultilevel"/>
    <w:tmpl w:val="37FA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2D0440"/>
    <w:multiLevelType w:val="hybridMultilevel"/>
    <w:tmpl w:val="7E20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0B46BA"/>
    <w:multiLevelType w:val="hybridMultilevel"/>
    <w:tmpl w:val="24342ECE"/>
    <w:lvl w:ilvl="0" w:tplc="EC867D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019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E0880">
      <w:start w:val="6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49F0">
      <w:start w:val="6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28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A2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7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4A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8D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DA2919"/>
    <w:multiLevelType w:val="hybridMultilevel"/>
    <w:tmpl w:val="B4385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8"/>
  </w:num>
  <w:num w:numId="5">
    <w:abstractNumId w:val="28"/>
  </w:num>
  <w:num w:numId="6">
    <w:abstractNumId w:val="5"/>
  </w:num>
  <w:num w:numId="7">
    <w:abstractNumId w:val="11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30"/>
  </w:num>
  <w:num w:numId="14">
    <w:abstractNumId w:val="27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26"/>
  </w:num>
  <w:num w:numId="22">
    <w:abstractNumId w:val="12"/>
  </w:num>
  <w:num w:numId="23">
    <w:abstractNumId w:val="2"/>
  </w:num>
  <w:num w:numId="24">
    <w:abstractNumId w:val="17"/>
  </w:num>
  <w:num w:numId="25">
    <w:abstractNumId w:val="25"/>
  </w:num>
  <w:num w:numId="26">
    <w:abstractNumId w:val="0"/>
  </w:num>
  <w:num w:numId="27">
    <w:abstractNumId w:val="3"/>
  </w:num>
  <w:num w:numId="28">
    <w:abstractNumId w:val="8"/>
  </w:num>
  <w:num w:numId="29">
    <w:abstractNumId w:val="29"/>
  </w:num>
  <w:num w:numId="30">
    <w:abstractNumId w:val="24"/>
  </w:num>
  <w:num w:numId="31">
    <w:abstractNumId w:val="10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C"/>
    <w:rsid w:val="00032148"/>
    <w:rsid w:val="00291C02"/>
    <w:rsid w:val="0044716C"/>
    <w:rsid w:val="004F1B66"/>
    <w:rsid w:val="004F2037"/>
    <w:rsid w:val="006014AC"/>
    <w:rsid w:val="0060626D"/>
    <w:rsid w:val="006770DD"/>
    <w:rsid w:val="00710809"/>
    <w:rsid w:val="00780342"/>
    <w:rsid w:val="0090319C"/>
    <w:rsid w:val="009B4390"/>
    <w:rsid w:val="009C27D9"/>
    <w:rsid w:val="00AD7E6B"/>
    <w:rsid w:val="00B36A45"/>
    <w:rsid w:val="00B45440"/>
    <w:rsid w:val="00C12C04"/>
    <w:rsid w:val="00C34E03"/>
    <w:rsid w:val="00D33198"/>
    <w:rsid w:val="00E56E58"/>
    <w:rsid w:val="00E625FA"/>
    <w:rsid w:val="00E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8B9D-F916-44C7-8C2B-2B4C116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9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79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27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6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52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36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1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1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737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6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76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91">
          <w:marLeft w:val="1584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7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10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3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14</cp:revision>
  <dcterms:created xsi:type="dcterms:W3CDTF">2016-12-15T09:15:00Z</dcterms:created>
  <dcterms:modified xsi:type="dcterms:W3CDTF">2017-05-08T15:29:00Z</dcterms:modified>
</cp:coreProperties>
</file>